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Chars="500" w:firstLine="105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Chars="500" w:firstLine="105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44"/>
          <w:szCs w:val="44"/>
        </w:rPr>
      </w:pPr>
      <w:r>
        <w:rPr>
          <w:rFonts w:ascii="黑体" w:eastAsia="黑体"/>
          <w:sz w:val="44"/>
          <w:szCs w:val="44"/>
        </w:rPr>
        <w:t>2</w:t>
      </w:r>
      <w:r>
        <w:rPr>
          <w:rFonts w:ascii="黑体" w:eastAsia="黑体" w:hint="eastAsia"/>
          <w:sz w:val="44"/>
          <w:szCs w:val="44"/>
        </w:rPr>
        <w:t>02</w:t>
      </w:r>
      <w:r>
        <w:rPr>
          <w:rFonts w:ascii="黑体" w:eastAsia="黑体" w:hint="eastAsia"/>
          <w:sz w:val="44"/>
          <w:szCs w:val="44"/>
          <w:lang w:val="en-US" w:eastAsia="zh-CN"/>
        </w:rPr>
        <w:t>4</w:t>
      </w:r>
      <w:r>
        <w:rPr>
          <w:rFonts w:ascii="黑体" w:eastAsia="黑体" w:hint="eastAsia"/>
          <w:sz w:val="44"/>
          <w:szCs w:val="44"/>
        </w:rPr>
        <w:t>年</w:t>
      </w:r>
      <w:r>
        <w:rPr>
          <w:rFonts w:ascii="黑体" w:eastAsia="黑体"/>
          <w:sz w:val="44"/>
          <w:szCs w:val="44"/>
        </w:rPr>
        <w:t>阿坝州</w:t>
      </w:r>
      <w:r>
        <w:rPr>
          <w:rFonts w:ascii="黑体" w:eastAsia="黑体" w:hint="eastAsia"/>
          <w:sz w:val="44"/>
          <w:szCs w:val="44"/>
          <w:lang w:eastAsia="zh-CN"/>
        </w:rPr>
        <w:t>公安局</w:t>
      </w:r>
      <w:r>
        <w:rPr>
          <w:rFonts w:ascii="黑体" w:eastAsia="黑体"/>
          <w:sz w:val="44"/>
          <w:szCs w:val="44"/>
          <w:lang w:val="en-US" w:eastAsia="zh-CN"/>
        </w:rPr>
        <w:t>（本级）</w:t>
      </w:r>
      <w:r>
        <w:rPr>
          <w:rFonts w:ascii="黑体" w:eastAsia="黑体" w:hint="eastAsia"/>
          <w:sz w:val="44"/>
          <w:szCs w:val="44"/>
        </w:rPr>
        <w:t>预算</w:t>
      </w: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900" w:firstLine="2880"/>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900" w:firstLine="2880"/>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900" w:firstLine="2880"/>
        <w:textAlignment w:val="auto"/>
        <w:rPr>
          <w:rFonts w:ascii="黑体" w:eastAsia="黑体"/>
          <w:sz w:val="32"/>
          <w:szCs w:val="32"/>
        </w:rPr>
      </w:pPr>
      <w:r>
        <w:rPr>
          <w:rFonts w:ascii="黑体" w:eastAsia="黑体" w:hint="eastAsia"/>
          <w:sz w:val="32"/>
          <w:szCs w:val="32"/>
        </w:rPr>
        <w:t>202</w:t>
      </w:r>
      <w:r>
        <w:rPr>
          <w:rFonts w:ascii="黑体" w:eastAsia="黑体" w:hint="eastAsia"/>
          <w:sz w:val="32"/>
          <w:szCs w:val="32"/>
          <w:lang w:val="en-US" w:eastAsia="zh-CN"/>
        </w:rPr>
        <w:t>4</w:t>
      </w:r>
      <w:r>
        <w:rPr>
          <w:rFonts w:ascii="黑体" w:eastAsia="黑体" w:hint="eastAsia"/>
          <w:sz w:val="32"/>
          <w:szCs w:val="32"/>
        </w:rPr>
        <w:t xml:space="preserve">年 </w:t>
      </w:r>
      <w:r>
        <w:rPr>
          <w:rFonts w:ascii="黑体" w:eastAsia="黑体" w:hint="eastAsia"/>
          <w:sz w:val="32"/>
          <w:szCs w:val="32"/>
          <w:lang w:val="en-US" w:eastAsia="zh-CN"/>
        </w:rPr>
        <w:t>1</w:t>
      </w:r>
      <w:r>
        <w:rPr>
          <w:rFonts w:ascii="黑体" w:eastAsia="黑体" w:hint="eastAsia"/>
          <w:sz w:val="32"/>
          <w:szCs w:val="32"/>
        </w:rPr>
        <w:t>月</w:t>
      </w:r>
      <w:r>
        <w:rPr>
          <w:rFonts w:ascii="黑体" w:eastAsia="黑体" w:hint="eastAsia"/>
          <w:sz w:val="32"/>
          <w:szCs w:val="32"/>
          <w:lang w:val="en-US" w:eastAsia="zh-CN"/>
        </w:rPr>
        <w:t>29</w:t>
      </w:r>
      <w:r>
        <w:rPr>
          <w:rFonts w:ascii="黑体" w:eastAsia="黑体" w:hint="eastAsia"/>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400" w:firstLine="1760"/>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600" w:firstLine="3120"/>
        <w:textAlignment w:val="auto"/>
        <w:rPr>
          <w:rFonts w:ascii="黑体" w:eastAsia="黑体" w:hint="eastAsia"/>
          <w:sz w:val="52"/>
          <w:szCs w:val="52"/>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Chars="600" w:firstLine="3120"/>
        <w:textAlignment w:val="auto"/>
        <w:rPr>
          <w:rFonts w:ascii="黑体" w:eastAsia="黑体" w:hint="eastAsia"/>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firstLineChars="600" w:firstLine="3120"/>
        <w:textAlignment w:val="auto"/>
        <w:rPr>
          <w:rFonts w:ascii="黑体" w:eastAsia="黑体"/>
          <w:sz w:val="52"/>
          <w:szCs w:val="52"/>
        </w:rPr>
      </w:pPr>
      <w:r>
        <w:rPr>
          <w:rFonts w:ascii="黑体" w:eastAsia="黑体" w:hint="eastAsia"/>
          <w:sz w:val="52"/>
          <w:szCs w:val="52"/>
        </w:rPr>
        <w:t>目录</w:t>
      </w:r>
    </w:p>
    <w:p>
      <w:pPr>
        <w:keepNext w:val="0"/>
        <w:keepLines w:val="0"/>
        <w:pageBreakBefore w:val="0"/>
        <w:widowControl w:val="0"/>
        <w:kinsoku/>
        <w:wordWrap/>
        <w:overflowPunct/>
        <w:topLinePunct w:val="0"/>
        <w:autoSpaceDE/>
        <w:autoSpaceDN/>
        <w:bidi w:val="0"/>
        <w:adjustRightInd/>
        <w:snapToGrid/>
        <w:spacing w:line="560" w:lineRule="exact"/>
        <w:ind w:firstLineChars="700" w:firstLine="3080"/>
        <w:textAlignment w:val="auto"/>
        <w:rPr>
          <w:rFonts w:ascii="黑体" w:eastAsia="黑体"/>
          <w:sz w:val="44"/>
          <w:szCs w:val="44"/>
        </w:rPr>
      </w:pPr>
    </w:p>
    <w:p>
      <w:pPr>
        <w:pStyle w:val="20"/>
        <w:keepNext w:val="0"/>
        <w:keepLines w:val="0"/>
        <w:pageBreakBefore w:val="0"/>
        <w:widowControl w:val="0"/>
        <w:kinsoku/>
        <w:wordWrap/>
        <w:overflowPunct/>
        <w:topLinePunct w:val="0"/>
        <w:autoSpaceDE/>
        <w:autoSpaceDN/>
        <w:bidi w:val="0"/>
        <w:adjustRightInd/>
        <w:snapToGrid/>
        <w:spacing w:line="560" w:lineRule="exact"/>
        <w:ind w:firstLineChars="0" w:firstLine="0"/>
        <w:textAlignment w:val="auto"/>
        <w:rPr>
          <w:rFonts w:ascii="黑体" w:eastAsia="黑体"/>
          <w:sz w:val="32"/>
          <w:szCs w:val="32"/>
        </w:rPr>
      </w:pPr>
      <w:r>
        <w:rPr>
          <w:rFonts w:ascii="黑体" w:eastAsia="黑体" w:hint="eastAsia"/>
          <w:sz w:val="32"/>
          <w:szCs w:val="32"/>
        </w:rPr>
        <w:t>一、基本职能及主要工作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ascii="仿宋_GB2312" w:eastAsia="仿宋_GB2312" w:hint="eastAsia"/>
          <w:sz w:val="32"/>
          <w:szCs w:val="32"/>
        </w:rPr>
        <w:t>（一）部门职能简介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20</w:t>
      </w:r>
      <w:r>
        <w:rPr>
          <w:rFonts w:ascii="仿宋_GB2312" w:eastAsia="仿宋_GB2312" w:hint="eastAsia"/>
          <w:sz w:val="32"/>
          <w:szCs w:val="32"/>
        </w:rPr>
        <w:t>2</w:t>
      </w:r>
      <w:r>
        <w:rPr>
          <w:rFonts w:ascii="仿宋_GB2312" w:eastAsia="仿宋_GB2312" w:hint="eastAsia"/>
          <w:sz w:val="32"/>
          <w:szCs w:val="32"/>
          <w:lang w:val="en-US" w:eastAsia="zh-CN"/>
        </w:rPr>
        <w:t>4</w:t>
      </w:r>
      <w:r>
        <w:rPr>
          <w:rFonts w:ascii="仿宋_GB2312" w:eastAsia="仿宋_GB2312" w:hint="eastAsia"/>
          <w:sz w:val="32"/>
          <w:szCs w:val="32"/>
        </w:rPr>
        <w:t>年重点工作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r>
        <w:rPr>
          <w:rFonts w:ascii="黑体" w:eastAsia="黑体" w:hint="eastAsia"/>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r>
        <w:rPr>
          <w:rFonts w:ascii="黑体" w:eastAsia="黑体" w:hint="eastAsia"/>
          <w:sz w:val="32"/>
          <w:szCs w:val="32"/>
        </w:rPr>
        <w:t>三、收支预算情况说明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ascii="黑体" w:eastAsia="黑体" w:hint="eastAsia"/>
          <w:sz w:val="32"/>
          <w:szCs w:val="32"/>
        </w:rPr>
        <w:t>（</w:t>
      </w:r>
      <w:r>
        <w:rPr>
          <w:rFonts w:ascii="仿宋_GB2312" w:eastAsia="仿宋_GB2312" w:hint="eastAsia"/>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ascii="仿宋_GB2312" w:eastAsia="仿宋_GB2312" w:hint="eastAsia"/>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r>
        <w:rPr>
          <w:rFonts w:ascii="黑体" w:eastAsia="黑体" w:hint="eastAsia"/>
          <w:sz w:val="32"/>
          <w:szCs w:val="32"/>
        </w:rPr>
        <w:t>四、财政拨款收支预算情况说明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r>
        <w:rPr>
          <w:rFonts w:ascii="黑体" w:eastAsia="黑体" w:hint="eastAsia"/>
          <w:sz w:val="32"/>
          <w:szCs w:val="32"/>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int="eastAsia"/>
          <w:sz w:val="32"/>
          <w:szCs w:val="32"/>
          <w:lang w:eastAsia="zh-CN"/>
        </w:rPr>
      </w:pPr>
      <w:r>
        <w:rPr>
          <w:rFonts w:ascii="仿宋_GB2312" w:eastAsia="仿宋_GB2312" w:hint="eastAsia"/>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int="eastAsia"/>
          <w:sz w:val="32"/>
          <w:szCs w:val="32"/>
          <w:lang w:eastAsia="zh-CN"/>
        </w:rPr>
      </w:pPr>
      <w:r>
        <w:rPr>
          <w:rFonts w:ascii="仿宋_GB2312" w:eastAsia="仿宋_GB2312" w:hint="eastAsia"/>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int="eastAsia"/>
          <w:sz w:val="32"/>
          <w:szCs w:val="32"/>
          <w:lang w:eastAsia="zh-CN"/>
        </w:rPr>
      </w:pPr>
      <w:r>
        <w:rPr>
          <w:rFonts w:ascii="仿宋_GB2312" w:eastAsia="仿宋_GB2312" w:hint="eastAsia"/>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int="eastAsia"/>
          <w:sz w:val="32"/>
          <w:szCs w:val="32"/>
          <w:lang w:eastAsia="zh-CN"/>
        </w:rPr>
      </w:pPr>
      <w:r>
        <w:rPr>
          <w:rFonts w:ascii="黑体" w:eastAsia="黑体" w:hint="eastAsia"/>
          <w:sz w:val="32"/>
          <w:szCs w:val="32"/>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int="eastAsia"/>
          <w:sz w:val="32"/>
          <w:szCs w:val="32"/>
          <w:lang w:eastAsia="zh-CN"/>
        </w:rPr>
      </w:pPr>
      <w:r>
        <w:rPr>
          <w:rFonts w:ascii="黑体" w:eastAsia="黑体" w:hint="eastAsia"/>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int="eastAsia"/>
          <w:sz w:val="32"/>
          <w:szCs w:val="32"/>
          <w:lang w:eastAsia="zh-CN"/>
        </w:rPr>
      </w:pPr>
      <w:r>
        <w:rPr>
          <w:rFonts w:ascii="黑体" w:eastAsia="黑体" w:hint="eastAsia"/>
          <w:sz w:val="32"/>
          <w:szCs w:val="32"/>
        </w:rPr>
        <w:t>八、政府性基金预算支出情况说明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int="eastAsia"/>
          <w:sz w:val="32"/>
          <w:szCs w:val="32"/>
          <w:lang w:eastAsia="zh-CN"/>
        </w:rPr>
      </w:pPr>
      <w:r>
        <w:rPr>
          <w:rFonts w:ascii="黑体" w:eastAsia="黑体" w:hint="eastAsia"/>
          <w:sz w:val="32"/>
          <w:szCs w:val="32"/>
        </w:rPr>
        <w:t>九、其他重要事项的情况说明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int="eastAsia"/>
          <w:sz w:val="32"/>
          <w:szCs w:val="32"/>
        </w:rPr>
      </w:pPr>
      <w:r>
        <w:rPr>
          <w:rFonts w:ascii="黑体" w:eastAsia="黑体" w:hint="eastAsia"/>
          <w:sz w:val="32"/>
          <w:szCs w:val="32"/>
        </w:rPr>
        <w:t>十、名称解释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int="eastAsia"/>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0"/>
        <w:jc w:val="left"/>
        <w:textAlignment w:val="auto"/>
        <w:rPr>
          <w:rFonts w:ascii="Calibri" w:eastAsia="宋体" w:cs="Calibri" w:hAnsi="Calibri"/>
          <w:color w:val="333333"/>
          <w:kern w:val="0"/>
          <w:szCs w:val="21"/>
        </w:rPr>
      </w:pPr>
      <w:r>
        <w:rPr>
          <w:rFonts w:ascii="Calibri" w:eastAsia="宋体" w:cs="Calibri" w:hAnsi="Calibri"/>
          <w:color w:val="333333"/>
          <w:kern w:val="0"/>
          <w:sz w:val="12"/>
          <w:szCs w:val="1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黑体" w:eastAsia="黑体" w:cs="宋体" w:hint="eastAsia"/>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黑体" w:eastAsia="黑体" w:cs="宋体" w:hint="eastAsia"/>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微软雅黑" w:eastAsia="微软雅黑" w:cs="宋体"/>
          <w:color w:val="000000"/>
          <w:kern w:val="0"/>
          <w:sz w:val="27"/>
          <w:szCs w:val="27"/>
        </w:rPr>
      </w:pPr>
      <w:r>
        <w:rPr>
          <w:rFonts w:ascii="黑体" w:eastAsia="黑体" w:cs="宋体" w:hint="eastAsia"/>
          <w:color w:val="000000"/>
          <w:kern w:val="0"/>
          <w:sz w:val="32"/>
          <w:szCs w:val="32"/>
        </w:rPr>
        <w:t> 一、基本职能及主要工作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楷体_GB2312" w:eastAsia="楷体_GB2312" w:cs="楷体_GB2312" w:hint="eastAsia"/>
          <w:b/>
          <w:bCs/>
          <w:color w:val="000000"/>
          <w:kern w:val="0"/>
          <w:sz w:val="32"/>
          <w:szCs w:val="32"/>
        </w:rPr>
      </w:pPr>
      <w:r>
        <w:rPr>
          <w:rFonts w:ascii="楷体_GB2312" w:eastAsia="楷体_GB2312" w:cs="楷体_GB2312" w:hint="eastAsia"/>
          <w:b/>
          <w:bCs/>
          <w:color w:val="000000"/>
          <w:kern w:val="0"/>
          <w:sz w:val="32"/>
          <w:szCs w:val="32"/>
        </w:rPr>
        <w:t>（一）部门职能简介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根据</w:t>
      </w:r>
      <w:r>
        <w:rPr>
          <w:rFonts w:ascii="仿宋" w:eastAsia="仿宋" w:hint="eastAsia"/>
          <w:b w:val="0"/>
          <w:bCs w:val="0"/>
          <w:i w:val="0"/>
          <w:iCs w:val="0"/>
          <w:caps w:val="0"/>
          <w:smallCaps w:val="0"/>
          <w:color w:val="4E4342"/>
          <w:spacing w:val="0"/>
          <w:sz w:val="32"/>
          <w:szCs w:val="32"/>
          <w:shd w:val="clear" w:color="auto" w:fill="FFFFFF"/>
        </w:rPr>
        <w:t>《中华人民共和国人民警察法》</w:t>
      </w:r>
      <w:r>
        <w:rPr>
          <w:rFonts w:ascii="仿宋" w:eastAsia="仿宋" w:cs="仿宋" w:hint="eastAsia"/>
          <w:color w:val="4E4342"/>
          <w:sz w:val="32"/>
          <w:szCs w:val="32"/>
        </w:rPr>
        <w:t xml:space="preserve">规定，公安机关的主要职责为：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1</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预防、制止和侦查违法犯罪活动；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2</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维护社会治安秩序，制止危害社会治安秩序的行为； </w:t>
      </w:r>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　3</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管理枪支弹药、管制刀具和易燃易爆、剧毒、放射性等危险物品；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4</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对法律、法规规定的特种行业进行管理；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5</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警卫国家规定的特定人员，守卫重要的场所和设施；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6</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管理集会、游行、示威活动；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7</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管理户政、国籍、入境出境事务和外国人在中国境内居留、旅行的有关事务；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8</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维护国（边）境地区的治安秩序；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9</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对被判处管制、拘役、剥夺政治权利的罪犯和监外执行的罪犯执行刑罚，对被宣告缓刑、假释的罪犯实行监督、考察；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10</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监督管理计算机信息系统的安全保护工作；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lang w:eastAsia="zh-CN"/>
        </w:rPr>
      </w:pPr>
      <w:r>
        <w:rPr>
          <w:rFonts w:ascii="仿宋" w:eastAsia="仿宋" w:cs="仿宋" w:hint="eastAsia"/>
          <w:color w:val="4E4342"/>
          <w:sz w:val="32"/>
          <w:szCs w:val="32"/>
        </w:rPr>
        <w:t>11</w:t>
      </w:r>
      <w:r>
        <w:rPr>
          <w:rFonts w:ascii="仿宋" w:eastAsia="仿宋" w:cs="仿宋" w:hint="eastAsia"/>
          <w:color w:val="4E4342"/>
          <w:sz w:val="32"/>
          <w:szCs w:val="32"/>
          <w:lang w:val="en-US" w:eastAsia="zh-CN"/>
        </w:rPr>
        <w:t>.</w:t>
      </w:r>
      <w:r>
        <w:rPr>
          <w:rFonts w:ascii="仿宋" w:eastAsia="仿宋" w:cs="仿宋" w:hint="eastAsia"/>
          <w:color w:val="4E4342"/>
          <w:sz w:val="32"/>
          <w:szCs w:val="32"/>
        </w:rPr>
        <w:t xml:space="preserve">指导和监督国家机关、社会团体、企业事业组织和重点建设工程的治安保卫工作，指导治安保卫委员会等群众性组织的治安防范工作；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4E4342"/>
          <w:sz w:val="32"/>
          <w:szCs w:val="32"/>
        </w:rPr>
      </w:pPr>
      <w:r>
        <w:rPr>
          <w:rFonts w:ascii="仿宋" w:eastAsia="仿宋" w:cs="仿宋" w:hint="eastAsia"/>
          <w:color w:val="4E4342"/>
          <w:sz w:val="32"/>
          <w:szCs w:val="32"/>
        </w:rPr>
        <w:t>12</w:t>
      </w:r>
      <w:r>
        <w:rPr>
          <w:rFonts w:ascii="仿宋" w:eastAsia="仿宋" w:cs="仿宋" w:hint="eastAsia"/>
          <w:color w:val="4E4342"/>
          <w:sz w:val="32"/>
          <w:szCs w:val="32"/>
          <w:lang w:val="en-US" w:eastAsia="zh-CN"/>
        </w:rPr>
        <w:t>.</w:t>
      </w:r>
      <w:r>
        <w:rPr>
          <w:rFonts w:ascii="仿宋" w:eastAsia="仿宋" w:cs="仿宋" w:hint="eastAsia"/>
          <w:color w:val="4E4342"/>
          <w:sz w:val="32"/>
          <w:szCs w:val="32"/>
        </w:rPr>
        <w:t>法律、法规规定的其他职责。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楷体_GB2312" w:eastAsia="楷体_GB2312" w:cs="楷体_GB2312" w:hint="eastAsia"/>
          <w:b/>
          <w:bCs/>
          <w:color w:val="000000"/>
          <w:kern w:val="0"/>
          <w:szCs w:val="21"/>
        </w:rPr>
      </w:pPr>
      <w:r>
        <w:rPr>
          <w:rFonts w:ascii="楷体_GB2312" w:eastAsia="楷体_GB2312" w:cs="楷体_GB2312" w:hint="eastAsia"/>
          <w:b/>
          <w:bCs/>
          <w:color w:val="000000"/>
          <w:kern w:val="0"/>
          <w:sz w:val="32"/>
          <w:szCs w:val="32"/>
        </w:rPr>
        <w:t>（二）202</w:t>
      </w:r>
      <w:r>
        <w:rPr>
          <w:rFonts w:ascii="楷体_GB2312" w:eastAsia="楷体_GB2312" w:cs="楷体_GB2312" w:hint="eastAsia"/>
          <w:b/>
          <w:bCs/>
          <w:color w:val="000000"/>
          <w:kern w:val="0"/>
          <w:sz w:val="32"/>
          <w:szCs w:val="32"/>
          <w:lang w:val="en-US" w:eastAsia="zh-CN"/>
        </w:rPr>
        <w:t>4</w:t>
      </w:r>
      <w:r>
        <w:rPr>
          <w:rFonts w:ascii="楷体_GB2312" w:eastAsia="楷体_GB2312" w:cs="楷体_GB2312" w:hint="eastAsia"/>
          <w:b/>
          <w:bCs/>
          <w:color w:val="000000"/>
          <w:kern w:val="0"/>
          <w:sz w:val="32"/>
          <w:szCs w:val="32"/>
        </w:rPr>
        <w:t>年重点工作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16"/>
        <w:textAlignment w:val="auto"/>
        <w:rPr>
          <w:rFonts w:ascii="仿宋_GB2312" w:eastAsia="仿宋_GB2312" w:cs="仿宋_GB2312"/>
          <w:spacing w:val="-6"/>
          <w:sz w:val="32"/>
          <w:szCs w:val="32"/>
        </w:rPr>
      </w:pPr>
      <w:r>
        <w:rPr>
          <w:rFonts w:ascii="Times New Roman" w:eastAsia="仿宋_GB2312" w:hAnsi="Times New Roman" w:hint="eastAsia"/>
          <w:spacing w:val="-6"/>
          <w:sz w:val="32"/>
          <w:szCs w:val="32"/>
        </w:rPr>
        <w:t>2024年，</w:t>
      </w:r>
      <w:r>
        <w:rPr>
          <w:rFonts w:ascii="Times New Roman" w:eastAsia="仿宋_GB2312" w:hAnsi="Times New Roman" w:hint="eastAsia"/>
          <w:spacing w:val="-6"/>
          <w:sz w:val="32"/>
          <w:szCs w:val="32"/>
          <w:lang w:eastAsia="zh-CN"/>
        </w:rPr>
        <w:t>阿坝州公安局</w:t>
      </w:r>
      <w:r>
        <w:rPr>
          <w:rFonts w:ascii="Times New Roman" w:eastAsia="仿宋_GB2312" w:hAnsi="Times New Roman" w:hint="eastAsia"/>
          <w:spacing w:val="-6"/>
          <w:sz w:val="32"/>
          <w:szCs w:val="32"/>
        </w:rPr>
        <w:t>将认真贯彻落实中央和省、州各项决策部署，坚持底线思维、极限思维、系统思维，</w:t>
      </w:r>
      <w:r>
        <w:rPr>
          <w:rFonts w:ascii="Times New Roman" w:eastAsia="仿宋_GB2312" w:hAnsi="Times New Roman"/>
          <w:spacing w:val="-6"/>
          <w:sz w:val="32"/>
          <w:szCs w:val="32"/>
        </w:rPr>
        <w:t>坚持</w:t>
      </w:r>
      <w:r>
        <w:rPr>
          <w:rFonts w:ascii="Times New Roman" w:eastAsia="仿宋_GB2312" w:hAnsi="Times New Roman" w:hint="eastAsia"/>
          <w:spacing w:val="-6"/>
          <w:sz w:val="32"/>
          <w:szCs w:val="32"/>
        </w:rPr>
        <w:t>“135”工作思路</w:t>
      </w:r>
      <w:r>
        <w:rPr>
          <w:rFonts w:ascii="Times New Roman" w:eastAsia="仿宋_GB2312" w:hAnsi="Times New Roman"/>
          <w:spacing w:val="-6"/>
          <w:sz w:val="32"/>
          <w:szCs w:val="32"/>
        </w:rPr>
        <w:t>为统领</w:t>
      </w:r>
      <w:r>
        <w:rPr>
          <w:rFonts w:ascii="Times New Roman" w:eastAsia="仿宋_GB2312" w:hAnsi="Times New Roman" w:hint="eastAsia"/>
          <w:spacing w:val="-6"/>
          <w:sz w:val="32"/>
          <w:szCs w:val="32"/>
        </w:rPr>
        <w:t>，统筹抓好防风险、保安全、护稳定、促发展各项工作</w:t>
      </w:r>
      <w:r>
        <w:rPr>
          <w:rFonts w:ascii="Times New Roman" w:eastAsia="仿宋_GB2312" w:hAnsi="Times New Roman"/>
          <w:spacing w:val="-6"/>
          <w:sz w:val="32"/>
          <w:szCs w:val="32"/>
        </w:rPr>
        <w:t>，</w:t>
      </w:r>
      <w:r>
        <w:rPr>
          <w:rFonts w:ascii="仿宋_GB2312" w:eastAsia="仿宋_GB2312" w:cs="仿宋_GB2312" w:hint="eastAsia"/>
          <w:spacing w:val="-6"/>
          <w:sz w:val="32"/>
          <w:szCs w:val="32"/>
        </w:rPr>
        <w:t>坚决守住“半点事都不出”的目标底线。</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16"/>
        <w:textAlignment w:val="auto"/>
        <w:rPr>
          <w:rFonts w:ascii="Times New Roman" w:eastAsia="仿宋_GB2312" w:hAnsi="Times New Roman"/>
          <w:spacing w:val="-6"/>
          <w:sz w:val="32"/>
          <w:szCs w:val="32"/>
        </w:rPr>
      </w:pPr>
      <w:r>
        <w:rPr>
          <w:rFonts w:ascii="楷体_GB2312" w:eastAsia="楷体_GB2312" w:hint="eastAsia"/>
          <w:b/>
          <w:spacing w:val="-6"/>
          <w:sz w:val="32"/>
          <w:szCs w:val="32"/>
        </w:rPr>
        <w:t>一是</w:t>
      </w:r>
      <w:r>
        <w:rPr>
          <w:rFonts w:ascii="楷体_GB2312" w:eastAsia="楷体_GB2312"/>
          <w:b/>
          <w:spacing w:val="-6"/>
          <w:sz w:val="32"/>
          <w:szCs w:val="32"/>
        </w:rPr>
        <w:t>始终保持</w:t>
      </w:r>
      <w:r>
        <w:rPr>
          <w:rFonts w:ascii="楷体_GB2312" w:eastAsia="楷体_GB2312" w:hint="eastAsia"/>
          <w:b/>
          <w:spacing w:val="-6"/>
          <w:sz w:val="32"/>
          <w:szCs w:val="32"/>
        </w:rPr>
        <w:t>党对公安工作的绝对领导。</w:t>
      </w:r>
      <w:r>
        <w:rPr>
          <w:rFonts w:ascii="Times New Roman" w:eastAsia="仿宋_GB2312" w:hAnsi="Times New Roman" w:hint="eastAsia"/>
          <w:spacing w:val="-6"/>
          <w:sz w:val="32"/>
          <w:szCs w:val="32"/>
        </w:rPr>
        <w:t>扎实推进学习贯彻习近平新时代中国特色社会主义思想主题教育，教育引导全警用党的创新理论统一思想、统一意志、统一行动，把</w:t>
      </w:r>
      <w:r>
        <w:rPr>
          <w:rFonts w:ascii="Times New Roman" w:eastAsia="仿宋_GB2312" w:hAnsi="Times New Roman"/>
          <w:spacing w:val="-6"/>
          <w:sz w:val="32"/>
          <w:szCs w:val="32"/>
        </w:rPr>
        <w:t>习近平</w:t>
      </w:r>
      <w:r>
        <w:rPr>
          <w:rFonts w:ascii="Times New Roman" w:eastAsia="仿宋_GB2312" w:hAnsi="Times New Roman" w:hint="eastAsia"/>
          <w:spacing w:val="-6"/>
          <w:sz w:val="32"/>
          <w:szCs w:val="32"/>
        </w:rPr>
        <w:t>新时代中国特色社会主义思想转化为坚定理想、锤炼党性和指导实践、推动工作的强大力量。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16"/>
        <w:textAlignment w:val="auto"/>
        <w:rPr>
          <w:rFonts w:ascii="仿宋_GB2312" w:eastAsia="仿宋_GB2312" w:cs="仿宋_GB2312"/>
          <w:spacing w:val="-6"/>
          <w:sz w:val="32"/>
          <w:szCs w:val="32"/>
        </w:rPr>
      </w:pPr>
      <w:r>
        <w:rPr>
          <w:rFonts w:ascii="Times New Roman" w:eastAsia="仿宋_GB2312" w:hAnsi="Times New Roman" w:hint="eastAsia"/>
          <w:b/>
          <w:bCs/>
          <w:spacing w:val="-6"/>
          <w:sz w:val="32"/>
          <w:szCs w:val="32"/>
          <w:lang w:eastAsia="zh-CN"/>
        </w:rPr>
        <w:t>二是抓紧做足应对突发事件的完全准备。</w:t>
      </w:r>
      <w:r>
        <w:rPr>
          <w:rFonts w:ascii="仿宋_GB2312" w:eastAsia="仿宋_GB2312" w:cs="仿宋_GB2312" w:hint="eastAsia"/>
          <w:spacing w:val="-6"/>
          <w:sz w:val="32"/>
          <w:szCs w:val="32"/>
        </w:rPr>
        <w:t>构建专业高效的侦察体系、打早处小的整治机制和</w:t>
      </w:r>
      <w:r>
        <w:rPr>
          <w:rFonts w:ascii="仿宋_GB2312" w:eastAsia="仿宋_GB2312" w:cs="仿宋_GB2312"/>
          <w:spacing w:val="-6"/>
          <w:sz w:val="32"/>
          <w:szCs w:val="32"/>
        </w:rPr>
        <w:t>合成作战</w:t>
      </w:r>
      <w:r>
        <w:rPr>
          <w:rFonts w:ascii="仿宋_GB2312" w:eastAsia="仿宋_GB2312" w:cs="仿宋_GB2312" w:hint="eastAsia"/>
          <w:spacing w:val="-6"/>
          <w:sz w:val="32"/>
          <w:szCs w:val="32"/>
        </w:rPr>
        <w:t>的大案攻坚侦办机制，</w:t>
      </w:r>
      <w:r>
        <w:rPr>
          <w:rFonts w:ascii="仿宋_GB2312" w:eastAsia="仿宋_GB2312" w:cs="仿宋_GB2312"/>
          <w:spacing w:val="-6"/>
          <w:sz w:val="32"/>
          <w:szCs w:val="32"/>
        </w:rPr>
        <w:t>坚决打击突出问题，对一切</w:t>
      </w:r>
      <w:r>
        <w:rPr>
          <w:rFonts w:ascii="仿宋_GB2312" w:eastAsia="仿宋_GB2312" w:cs="仿宋_GB2312" w:hint="eastAsia"/>
          <w:spacing w:val="-6"/>
          <w:sz w:val="32"/>
          <w:szCs w:val="32"/>
          <w:lang w:eastAsia="zh-CN"/>
        </w:rPr>
        <w:t>违法行为</w:t>
      </w:r>
      <w:r>
        <w:rPr>
          <w:rFonts w:ascii="仿宋_GB2312" w:eastAsia="仿宋_GB2312" w:cs="仿宋_GB2312"/>
          <w:spacing w:val="-6"/>
          <w:sz w:val="32"/>
          <w:szCs w:val="32"/>
        </w:rPr>
        <w:t>露头就打。</w:t>
      </w:r>
      <w:r>
        <w:rPr>
          <w:rFonts w:ascii="仿宋_GB2312" w:eastAsia="仿宋_GB2312" w:cs="仿宋_GB2312" w:hint="eastAsia"/>
          <w:spacing w:val="-6"/>
          <w:sz w:val="32"/>
          <w:szCs w:val="32"/>
        </w:rPr>
        <w:t>抓紧培养一批</w:t>
      </w:r>
      <w:r>
        <w:rPr>
          <w:rFonts w:ascii="仿宋_GB2312" w:eastAsia="仿宋_GB2312" w:cs="仿宋_GB2312"/>
          <w:spacing w:val="-6"/>
          <w:sz w:val="32"/>
          <w:szCs w:val="32"/>
        </w:rPr>
        <w:t>讲政治、</w:t>
      </w:r>
      <w:r>
        <w:rPr>
          <w:rFonts w:ascii="仿宋_GB2312" w:eastAsia="仿宋_GB2312" w:cs="仿宋_GB2312" w:hint="eastAsia"/>
          <w:spacing w:val="-6"/>
          <w:sz w:val="32"/>
          <w:szCs w:val="32"/>
        </w:rPr>
        <w:t>懂业务的实战指挥长</w:t>
      </w:r>
      <w:r>
        <w:rPr>
          <w:rFonts w:ascii="仿宋_GB2312" w:eastAsia="仿宋_GB2312" w:cs="仿宋_GB2312"/>
          <w:spacing w:val="-6"/>
          <w:sz w:val="32"/>
          <w:szCs w:val="32"/>
        </w:rPr>
        <w:t>，</w:t>
      </w:r>
      <w:r>
        <w:rPr>
          <w:rFonts w:ascii="仿宋_GB2312" w:eastAsia="仿宋_GB2312" w:cs="仿宋_GB2312" w:hint="eastAsia"/>
          <w:spacing w:val="-6"/>
          <w:sz w:val="32"/>
          <w:szCs w:val="32"/>
        </w:rPr>
        <w:t>不断</w:t>
      </w:r>
      <w:r>
        <w:rPr>
          <w:rFonts w:ascii="仿宋_GB2312" w:eastAsia="仿宋_GB2312" w:cs="仿宋_GB2312"/>
          <w:spacing w:val="-6"/>
          <w:sz w:val="32"/>
          <w:szCs w:val="32"/>
        </w:rPr>
        <w:t>优化完善工作</w:t>
      </w:r>
      <w:r>
        <w:rPr>
          <w:rFonts w:ascii="仿宋_GB2312" w:eastAsia="仿宋_GB2312" w:cs="仿宋_GB2312" w:hint="eastAsia"/>
          <w:spacing w:val="-6"/>
          <w:sz w:val="32"/>
          <w:szCs w:val="32"/>
        </w:rPr>
        <w:t>预案</w:t>
      </w:r>
      <w:r>
        <w:rPr>
          <w:rFonts w:ascii="Times New Roman" w:eastAsia="仿宋_GB2312" w:hAnsi="Times New Roman"/>
          <w:spacing w:val="-6"/>
          <w:sz w:val="32"/>
          <w:szCs w:val="32"/>
        </w:rPr>
        <w:t>，全面落实应急力量部署，分级分层分类开展</w:t>
      </w:r>
      <w:r>
        <w:rPr>
          <w:rFonts w:ascii="仿宋_GB2312" w:eastAsia="仿宋_GB2312" w:cs="仿宋_GB2312" w:hint="eastAsia"/>
          <w:spacing w:val="-6"/>
          <w:sz w:val="32"/>
          <w:szCs w:val="32"/>
        </w:rPr>
        <w:t>“双盲”</w:t>
      </w:r>
      <w:r>
        <w:rPr>
          <w:rFonts w:ascii="Times New Roman" w:eastAsia="仿宋_GB2312" w:hAnsi="Times New Roman"/>
          <w:spacing w:val="-6"/>
          <w:sz w:val="32"/>
          <w:szCs w:val="32"/>
        </w:rPr>
        <w:t>演练，形成重大突</w:t>
      </w:r>
      <w:r>
        <w:rPr>
          <w:rFonts w:ascii="仿宋_GB2312" w:eastAsia="仿宋_GB2312" w:cs="仿宋_GB2312" w:hint="eastAsia"/>
          <w:spacing w:val="-6"/>
          <w:sz w:val="32"/>
          <w:szCs w:val="32"/>
        </w:rPr>
        <w:t>发事件“一线应急处置、二线跨区增援、三线机动支援”闭环机制</w:t>
      </w:r>
      <w:r>
        <w:rPr>
          <w:rFonts w:ascii="仿宋_GB2312" w:eastAsia="仿宋_GB2312" w:cs="仿宋_GB2312"/>
          <w:spacing w:val="-6"/>
          <w:sz w:val="32"/>
          <w:szCs w:val="32"/>
        </w:rPr>
        <w:t>，确保</w:t>
      </w:r>
      <w:r>
        <w:rPr>
          <w:rFonts w:ascii="仿宋_GB2312" w:eastAsia="仿宋_GB2312" w:cs="仿宋_GB2312" w:hint="eastAsia"/>
          <w:spacing w:val="-6"/>
          <w:sz w:val="32"/>
          <w:szCs w:val="32"/>
          <w:lang w:eastAsia="zh-CN"/>
        </w:rPr>
        <w:t>突发事件</w:t>
      </w:r>
      <w:r>
        <w:rPr>
          <w:rFonts w:ascii="仿宋_GB2312" w:eastAsia="仿宋_GB2312" w:cs="仿宋_GB2312"/>
          <w:spacing w:val="-6"/>
          <w:sz w:val="32"/>
          <w:szCs w:val="32"/>
        </w:rPr>
        <w:t>一旦到来，全州民辅警知道干什么、怎么干，</w:t>
      </w:r>
      <w:r>
        <w:rPr>
          <w:rFonts w:ascii="仿宋_GB2312" w:eastAsia="仿宋_GB2312" w:cs="仿宋_GB2312" w:hint="eastAsia"/>
          <w:spacing w:val="-6"/>
          <w:sz w:val="32"/>
          <w:szCs w:val="32"/>
        </w:rPr>
        <w:t>能够有效</w:t>
      </w:r>
      <w:r>
        <w:rPr>
          <w:rFonts w:ascii="仿宋_GB2312" w:eastAsia="仿宋_GB2312" w:cs="仿宋_GB2312"/>
          <w:spacing w:val="-6"/>
          <w:sz w:val="32"/>
          <w:szCs w:val="32"/>
        </w:rPr>
        <w:t>扛住挑战</w:t>
      </w:r>
      <w:r>
        <w:rPr>
          <w:rFonts w:ascii="仿宋_GB2312" w:eastAsia="仿宋_GB2312" w:cs="仿宋_GB2312" w:hint="eastAsia"/>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16"/>
        <w:textAlignment w:val="auto"/>
      </w:pPr>
      <w:r>
        <w:rPr>
          <w:rFonts w:ascii="楷体_GB2312" w:eastAsia="楷体_GB2312" w:hint="eastAsia"/>
          <w:b/>
          <w:spacing w:val="-6"/>
          <w:sz w:val="32"/>
          <w:szCs w:val="32"/>
        </w:rPr>
        <w:t>三是</w:t>
      </w:r>
      <w:r>
        <w:rPr>
          <w:rFonts w:ascii="楷体_GB2312" w:eastAsia="楷体_GB2312"/>
          <w:b/>
          <w:spacing w:val="-6"/>
          <w:sz w:val="32"/>
          <w:szCs w:val="32"/>
        </w:rPr>
        <w:t>扎实</w:t>
      </w:r>
      <w:r>
        <w:rPr>
          <w:rFonts w:ascii="楷体_GB2312" w:eastAsia="楷体_GB2312" w:hint="eastAsia"/>
          <w:b/>
          <w:spacing w:val="-6"/>
          <w:sz w:val="32"/>
          <w:szCs w:val="32"/>
        </w:rPr>
        <w:t>推进“深耕善治”</w:t>
      </w:r>
      <w:r>
        <w:rPr>
          <w:rFonts w:ascii="楷体_GB2312" w:eastAsia="楷体_GB2312"/>
          <w:b/>
          <w:spacing w:val="-6"/>
          <w:sz w:val="32"/>
          <w:szCs w:val="32"/>
        </w:rPr>
        <w:t>三年行动</w:t>
      </w:r>
      <w:r>
        <w:rPr>
          <w:rFonts w:ascii="楷体_GB2312" w:eastAsia="楷体_GB2312" w:hint="eastAsia"/>
          <w:b/>
          <w:spacing w:val="-6"/>
          <w:sz w:val="32"/>
          <w:szCs w:val="32"/>
        </w:rPr>
        <w:t>计划。</w:t>
      </w:r>
      <w:r>
        <w:rPr>
          <w:rFonts w:ascii="Times New Roman" w:eastAsia="仿宋_GB2312" w:hAnsi="Times New Roman" w:hint="eastAsia"/>
          <w:spacing w:val="-6"/>
          <w:sz w:val="32"/>
          <w:szCs w:val="32"/>
        </w:rPr>
        <w:t>针对地域、州情，结合平安阿坝、法治阿坝建设，</w:t>
      </w:r>
      <w:r>
        <w:rPr>
          <w:rFonts w:ascii="Times New Roman" w:eastAsia="仿宋_GB2312" w:hAnsi="Times New Roman"/>
          <w:spacing w:val="-6"/>
          <w:sz w:val="32"/>
          <w:szCs w:val="32"/>
        </w:rPr>
        <w:t>不断</w:t>
      </w:r>
      <w:r>
        <w:rPr>
          <w:rFonts w:ascii="Times New Roman" w:eastAsia="仿宋_GB2312" w:hAnsi="Times New Roman" w:hint="eastAsia"/>
          <w:spacing w:val="-6"/>
          <w:sz w:val="32"/>
          <w:szCs w:val="32"/>
        </w:rPr>
        <w:t>推进法治公安建设、智慧公安建设、基层基础建设、过硬队伍建设四个基本建设，加快打造升级“五大警务”品牌</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积极构建完善社会治理体系，全力提升公安机关社会治理效能</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全力实现政治安全、社会安定、人民安宁、网络安靖。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Calibri" w:eastAsia="宋体" w:cs="Calibri" w:hAnsi="Calibri"/>
          <w:color w:val="000000"/>
          <w:kern w:val="0"/>
          <w:szCs w:val="21"/>
        </w:rPr>
      </w:pPr>
      <w:r>
        <w:rPr>
          <w:rFonts w:ascii="黑体" w:eastAsia="黑体" w:cs="Calibri" w:hint="eastAsia"/>
          <w:color w:val="000000"/>
          <w:kern w:val="0"/>
          <w:sz w:val="32"/>
          <w:szCs w:val="32"/>
        </w:rPr>
        <w:t>二、部门预算单位构成</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宋体" w:hint="eastAsia"/>
          <w:sz w:val="32"/>
          <w:szCs w:val="32"/>
          <w:lang w:eastAsia="zh-CN"/>
        </w:rPr>
      </w:pPr>
      <w:r>
        <w:rPr>
          <w:rFonts w:ascii="仿宋_GB2312" w:eastAsia="仿宋_GB2312" w:cs="宋体" w:hint="eastAsia"/>
          <w:sz w:val="32"/>
          <w:szCs w:val="32"/>
        </w:rPr>
        <w:t>阿坝州公安局属一级预算单位，内设机构30个</w:t>
      </w:r>
      <w:r>
        <w:rPr>
          <w:rFonts w:ascii="仿宋_GB2312" w:eastAsia="仿宋_GB2312" w:cs="宋体" w:hint="eastAsia"/>
          <w:sz w:val="32"/>
          <w:szCs w:val="32"/>
          <w:lang w:eastAsia="zh-CN"/>
        </w:rPr>
        <w:t>。（</w:t>
      </w:r>
      <w:r>
        <w:rPr>
          <w:rFonts w:ascii="仿宋_GB2312" w:eastAsia="仿宋_GB2312" w:cs="宋体" w:hint="eastAsia"/>
          <w:sz w:val="32"/>
          <w:szCs w:val="32"/>
          <w:lang w:val="en-US" w:eastAsia="zh-CN"/>
        </w:rPr>
        <w:t>单位民警编制数、实有人数涉密，不宜公开</w:t>
      </w:r>
      <w:r>
        <w:rPr>
          <w:rFonts w:ascii="仿宋_GB2312" w:eastAsia="仿宋_GB2312" w:cs="宋体" w:hint="eastAsia"/>
          <w:sz w:val="32"/>
          <w:szCs w:val="32"/>
          <w:lang w:eastAsia="zh-CN"/>
        </w:rPr>
        <w:t>）</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宋体" w:hint="eastAsia"/>
          <w:color w:val="000000"/>
          <w:kern w:val="0"/>
          <w:sz w:val="32"/>
          <w:szCs w:val="32"/>
        </w:rPr>
      </w:pPr>
      <w:r>
        <w:rPr>
          <w:rFonts w:ascii="黑体" w:eastAsia="黑体" w:cs="宋体" w:hint="eastAsia"/>
          <w:color w:val="000000"/>
          <w:kern w:val="0"/>
          <w:sz w:val="32"/>
          <w:szCs w:val="32"/>
        </w:rPr>
        <w:t>三、收支预算情况说明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收入预算情况按照综合预算的原则，</w:t>
      </w: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所有收入和支出均纳入部门预算管理。</w:t>
      </w:r>
      <w:r>
        <w:rPr>
          <w:rFonts w:ascii="仿宋_GB2312" w:eastAsia="仿宋_GB2312" w:cs="宋体" w:hint="eastAsia"/>
          <w:color w:val="000000"/>
          <w:kern w:val="0"/>
          <w:sz w:val="32"/>
          <w:szCs w:val="32"/>
          <w:lang w:val="en-US" w:eastAsia="zh-CN"/>
        </w:rPr>
        <w:t>2024年预算收入25,832.87</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lang w:val="en-US" w:eastAsia="zh-CN"/>
        </w:rPr>
        <w:t>全部为</w:t>
      </w:r>
      <w:r>
        <w:rPr>
          <w:rFonts w:ascii="仿宋_GB2312" w:eastAsia="仿宋_GB2312" w:cs="宋体" w:hint="eastAsia"/>
          <w:color w:val="000000"/>
          <w:kern w:val="0"/>
          <w:sz w:val="32"/>
          <w:szCs w:val="32"/>
        </w:rPr>
        <w:t>一般公共预算收入</w:t>
      </w:r>
      <w:r>
        <w:rPr>
          <w:rFonts w:ascii="仿宋_GB2312" w:eastAsia="仿宋_GB2312" w:cs="宋体" w:hint="eastAsia"/>
          <w:color w:val="000000"/>
          <w:kern w:val="0"/>
          <w:sz w:val="32"/>
          <w:szCs w:val="32"/>
          <w:lang w:val="en-US" w:eastAsia="zh-CN"/>
        </w:rPr>
        <w:t>，较2023年预算收入</w:t>
      </w:r>
      <w:r>
        <w:rPr>
          <w:rFonts w:ascii="仿宋_GB2312" w:eastAsia="仿宋_GB2312" w:cs="宋体" w:hint="eastAsia"/>
          <w:sz w:val="32"/>
          <w:szCs w:val="32"/>
        </w:rPr>
        <w:t>24,667.89万元</w:t>
      </w:r>
      <w:r>
        <w:rPr>
          <w:rFonts w:ascii="仿宋_GB2312" w:eastAsia="仿宋_GB2312" w:cs="宋体" w:hint="eastAsia"/>
          <w:sz w:val="32"/>
          <w:szCs w:val="32"/>
          <w:lang w:val="en-US" w:eastAsia="zh-CN"/>
        </w:rPr>
        <w:t>增加1,164.98万元，增长了4.72%。</w:t>
      </w:r>
      <w:r>
        <w:rPr>
          <w:rFonts w:ascii="仿宋_GB2312" w:eastAsia="仿宋_GB2312" w:cs="宋体" w:hint="eastAsia"/>
          <w:color w:val="000000"/>
          <w:kern w:val="0"/>
          <w:sz w:val="32"/>
          <w:szCs w:val="32"/>
        </w:rPr>
        <w:t>原因为：</w:t>
      </w:r>
      <w:r>
        <w:rPr>
          <w:rFonts w:ascii="仿宋_GB2312" w:eastAsia="仿宋_GB2312" w:cs="宋体" w:hint="eastAsia"/>
          <w:color w:val="000000"/>
          <w:kern w:val="0"/>
          <w:sz w:val="32"/>
          <w:szCs w:val="32"/>
          <w:lang w:val="en-US" w:eastAsia="zh-CN"/>
        </w:rPr>
        <w:t>人员增加，导致</w:t>
      </w:r>
      <w:r>
        <w:rPr>
          <w:rFonts w:ascii="仿宋_GB2312" w:eastAsia="仿宋_GB2312" w:cs="宋体" w:hint="eastAsia"/>
          <w:color w:val="000000"/>
          <w:kern w:val="0"/>
          <w:sz w:val="32"/>
          <w:szCs w:val="32"/>
        </w:rPr>
        <w:t>社会保障和就业</w:t>
      </w:r>
      <w:r>
        <w:rPr>
          <w:rFonts w:ascii="仿宋_GB2312" w:eastAsia="仿宋_GB2312" w:cs="宋体" w:hint="eastAsia"/>
          <w:color w:val="000000"/>
          <w:kern w:val="0"/>
          <w:sz w:val="32"/>
          <w:szCs w:val="32"/>
          <w:lang w:eastAsia="zh-CN"/>
        </w:rPr>
        <w:t>支出、卫生健康</w:t>
      </w:r>
      <w:r>
        <w:rPr>
          <w:rFonts w:ascii="仿宋_GB2312" w:eastAsia="仿宋_GB2312" w:cs="宋体" w:hint="eastAsia"/>
          <w:color w:val="000000"/>
          <w:kern w:val="0"/>
          <w:sz w:val="32"/>
          <w:szCs w:val="32"/>
        </w:rPr>
        <w:t>支出</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rPr>
        <w:t>住房保障支出</w:t>
      </w:r>
      <w:r>
        <w:rPr>
          <w:rFonts w:ascii="仿宋_GB2312" w:eastAsia="仿宋_GB2312" w:cs="宋体" w:hint="eastAsia"/>
          <w:color w:val="000000"/>
          <w:kern w:val="0"/>
          <w:sz w:val="32"/>
          <w:szCs w:val="32"/>
          <w:lang w:eastAsia="zh-CN"/>
        </w:rPr>
        <w:t>增加。</w:t>
      </w:r>
      <w:r>
        <w:rPr>
          <w:rFonts w:ascii="仿宋_GB2312" w:eastAsia="仿宋_GB2312" w:cs="宋体" w:hint="eastAsia"/>
          <w:color w:val="000000"/>
          <w:kern w:val="0"/>
          <w:sz w:val="32"/>
          <w:szCs w:val="32"/>
          <w:lang w:val="en-US" w:eastAsia="zh-CN"/>
        </w:rPr>
        <w:t>其中</w:t>
      </w:r>
      <w:r>
        <w:rPr>
          <w:rFonts w:ascii="仿宋_GB2312" w:eastAsia="仿宋_GB2312" w:cs="宋体" w:hint="eastAsia"/>
          <w:color w:val="000000"/>
          <w:kern w:val="0"/>
          <w:sz w:val="32"/>
          <w:szCs w:val="32"/>
        </w:rPr>
        <w:t>：公共安全</w:t>
      </w:r>
      <w:r>
        <w:rPr>
          <w:rFonts w:ascii="仿宋_GB2312" w:eastAsia="仿宋_GB2312" w:cs="宋体" w:hint="eastAsia"/>
          <w:color w:val="000000"/>
          <w:kern w:val="0"/>
          <w:sz w:val="32"/>
          <w:szCs w:val="32"/>
          <w:lang w:eastAsia="zh-CN"/>
        </w:rPr>
        <w:t>支出20</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lang w:eastAsia="zh-CN"/>
        </w:rPr>
        <w:t>711.61万元，</w:t>
      </w:r>
      <w:r>
        <w:rPr>
          <w:rFonts w:ascii="仿宋_GB2312" w:eastAsia="仿宋_GB2312" w:cs="宋体" w:hint="eastAsia"/>
          <w:color w:val="000000"/>
          <w:kern w:val="0"/>
          <w:sz w:val="32"/>
          <w:szCs w:val="32"/>
          <w:lang w:val="en-US" w:eastAsia="zh-CN"/>
        </w:rPr>
        <w:t>占年初预算收入的80.18%，较2023年增加816.07万元，增长了4.1%；</w:t>
      </w:r>
      <w:r>
        <w:rPr>
          <w:rFonts w:ascii="仿宋_GB2312" w:eastAsia="仿宋_GB2312" w:cs="宋体" w:hint="eastAsia"/>
          <w:color w:val="000000"/>
          <w:kern w:val="0"/>
          <w:sz w:val="32"/>
          <w:szCs w:val="32"/>
        </w:rPr>
        <w:t>社会保障和就业支出</w:t>
      </w:r>
      <w:r>
        <w:rPr>
          <w:rFonts w:ascii="仿宋_GB2312" w:eastAsia="仿宋_GB2312" w:cs="宋体" w:hint="eastAsia"/>
          <w:color w:val="000000"/>
          <w:kern w:val="0"/>
          <w:sz w:val="32"/>
          <w:szCs w:val="32"/>
          <w:lang w:val="en-US" w:eastAsia="zh-CN"/>
        </w:rPr>
        <w:t>2,773.97</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val="en-US" w:eastAsia="zh-CN"/>
        </w:rPr>
        <w:t>占年初预算收入的10.74%，较2023年增加194.48万元，增长了7%；</w:t>
      </w:r>
      <w:r>
        <w:rPr>
          <w:rFonts w:ascii="仿宋_GB2312" w:eastAsia="仿宋_GB2312" w:cs="宋体" w:hint="eastAsia"/>
          <w:color w:val="000000"/>
          <w:kern w:val="0"/>
          <w:sz w:val="32"/>
          <w:szCs w:val="32"/>
          <w:lang w:eastAsia="zh-CN"/>
        </w:rPr>
        <w:t>卫生健康</w:t>
      </w:r>
      <w:r>
        <w:rPr>
          <w:rFonts w:ascii="仿宋_GB2312" w:eastAsia="仿宋_GB2312" w:cs="宋体" w:hint="eastAsia"/>
          <w:color w:val="000000"/>
          <w:kern w:val="0"/>
          <w:sz w:val="32"/>
          <w:szCs w:val="32"/>
        </w:rPr>
        <w:t>支出</w:t>
      </w:r>
      <w:r>
        <w:rPr>
          <w:rFonts w:ascii="仿宋_GB2312" w:eastAsia="仿宋_GB2312" w:cs="宋体" w:hint="eastAsia"/>
          <w:color w:val="000000"/>
          <w:kern w:val="0"/>
          <w:sz w:val="32"/>
          <w:szCs w:val="32"/>
          <w:lang w:val="en-US" w:eastAsia="zh-CN"/>
        </w:rPr>
        <w:t>987.62</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val="en-US" w:eastAsia="zh-CN"/>
        </w:rPr>
        <w:t>占年初预算收入的3.82%，较2023年增加57.37万元，增长了6.16%；</w:t>
      </w:r>
      <w:r>
        <w:rPr>
          <w:rFonts w:ascii="仿宋_GB2312" w:eastAsia="仿宋_GB2312" w:cs="宋体" w:hint="eastAsia"/>
          <w:color w:val="000000"/>
          <w:kern w:val="0"/>
          <w:sz w:val="32"/>
          <w:szCs w:val="32"/>
        </w:rPr>
        <w:t>住房保障支出</w:t>
      </w:r>
      <w:r>
        <w:rPr>
          <w:rFonts w:ascii="仿宋_GB2312" w:eastAsia="仿宋_GB2312" w:cs="宋体" w:hint="eastAsia"/>
          <w:color w:val="000000"/>
          <w:kern w:val="0"/>
          <w:sz w:val="32"/>
          <w:szCs w:val="32"/>
          <w:lang w:val="en-US" w:eastAsia="zh-CN"/>
        </w:rPr>
        <w:t>1,359.67</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lang w:val="en-US" w:eastAsia="zh-CN"/>
        </w:rPr>
        <w:t>占年初预算收入的5.26%，较2023年增加97.06万元，增长了7.68%</w:t>
      </w:r>
      <w:r>
        <w:rPr>
          <w:rFonts w:ascii="仿宋_GB2312" w:eastAsia="仿宋_GB2312" w:cs="宋体" w:hint="eastAsia"/>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楷体_GB2312" w:eastAsia="楷体_GB2312" w:cs="楷体_GB2312" w:hint="eastAsia"/>
          <w:b/>
          <w:bCs/>
          <w:color w:val="000000"/>
          <w:kern w:val="0"/>
          <w:sz w:val="32"/>
          <w:szCs w:val="32"/>
        </w:rPr>
      </w:pPr>
      <w:r>
        <w:rPr>
          <w:rFonts w:ascii="楷体_GB2312" w:eastAsia="楷体_GB2312" w:cs="楷体_GB2312" w:hint="eastAsia"/>
          <w:b/>
          <w:bCs/>
          <w:color w:val="000000"/>
          <w:kern w:val="0"/>
          <w:sz w:val="32"/>
          <w:szCs w:val="32"/>
          <w:lang w:eastAsia="zh-CN"/>
        </w:rPr>
        <w:t>（一）</w:t>
      </w:r>
      <w:r>
        <w:rPr>
          <w:rFonts w:ascii="楷体_GB2312" w:eastAsia="楷体_GB2312" w:cs="楷体_GB2312" w:hint="eastAsia"/>
          <w:b/>
          <w:bCs/>
          <w:color w:val="000000"/>
          <w:kern w:val="0"/>
          <w:sz w:val="32"/>
          <w:szCs w:val="32"/>
        </w:rPr>
        <w:t>收入预算情况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年收入预算</w:t>
      </w:r>
      <w:r>
        <w:rPr>
          <w:rFonts w:ascii="仿宋_GB2312" w:eastAsia="仿宋_GB2312" w:cs="宋体" w:hint="eastAsia"/>
          <w:color w:val="000000"/>
          <w:kern w:val="0"/>
          <w:sz w:val="32"/>
          <w:szCs w:val="32"/>
          <w:lang w:val="en-US" w:eastAsia="zh-CN"/>
        </w:rPr>
        <w:t>25,832.87</w:t>
      </w:r>
      <w:r>
        <w:rPr>
          <w:rFonts w:ascii="仿宋_GB2312" w:eastAsia="仿宋_GB2312" w:cs="宋体" w:hint="eastAsia"/>
          <w:color w:val="000000"/>
          <w:kern w:val="0"/>
          <w:sz w:val="32"/>
          <w:szCs w:val="32"/>
        </w:rPr>
        <w:t>万元，一般公共预算拨款收入</w:t>
      </w:r>
      <w:r>
        <w:rPr>
          <w:rFonts w:ascii="仿宋_GB2312" w:eastAsia="仿宋_GB2312" w:cs="宋体" w:hint="eastAsia"/>
          <w:color w:val="000000"/>
          <w:kern w:val="0"/>
          <w:sz w:val="32"/>
          <w:szCs w:val="32"/>
          <w:lang w:val="en-US" w:eastAsia="zh-CN"/>
        </w:rPr>
        <w:t>25,832.87</w:t>
      </w:r>
      <w:r>
        <w:rPr>
          <w:rFonts w:ascii="仿宋_GB2312" w:eastAsia="仿宋_GB2312" w:cs="宋体" w:hint="eastAsia"/>
          <w:color w:val="000000"/>
          <w:kern w:val="0"/>
          <w:sz w:val="32"/>
          <w:szCs w:val="32"/>
        </w:rPr>
        <w:t>万元，占100%。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rPr>
      </w:pPr>
      <w:r>
        <w:rPr>
          <w:rFonts w:ascii="楷体_GB2312" w:eastAsia="楷体_GB2312" w:cs="楷体_GB2312" w:hint="eastAsia"/>
          <w:b/>
          <w:bCs/>
          <w:color w:val="000000"/>
          <w:kern w:val="0"/>
          <w:sz w:val="32"/>
          <w:szCs w:val="32"/>
        </w:rPr>
        <w:t xml:space="preserve">（二）支出预算情况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年支出预算</w:t>
      </w:r>
      <w:r>
        <w:rPr>
          <w:rFonts w:ascii="仿宋_GB2312" w:eastAsia="仿宋_GB2312" w:cs="宋体" w:hint="eastAsia"/>
          <w:color w:val="000000"/>
          <w:kern w:val="0"/>
          <w:sz w:val="32"/>
          <w:szCs w:val="32"/>
          <w:lang w:val="en-US" w:eastAsia="zh-CN"/>
        </w:rPr>
        <w:t>25,832.87</w:t>
      </w:r>
      <w:r>
        <w:rPr>
          <w:rFonts w:ascii="仿宋_GB2312" w:eastAsia="仿宋_GB2312" w:cs="宋体" w:hint="eastAsia"/>
          <w:color w:val="000000"/>
          <w:kern w:val="0"/>
          <w:sz w:val="32"/>
          <w:szCs w:val="32"/>
        </w:rPr>
        <w:t>万元，其中：基本支出</w:t>
      </w:r>
      <w:r>
        <w:rPr>
          <w:rFonts w:ascii="仿宋_GB2312" w:eastAsia="仿宋_GB2312" w:cs="宋体" w:hint="eastAsia"/>
          <w:color w:val="000000"/>
          <w:kern w:val="0"/>
          <w:sz w:val="32"/>
          <w:szCs w:val="32"/>
          <w:lang w:val="en-US" w:eastAsia="zh-CN"/>
        </w:rPr>
        <w:t>20,715.65</w:t>
      </w:r>
      <w:r>
        <w:rPr>
          <w:rFonts w:ascii="仿宋_GB2312" w:eastAsia="仿宋_GB2312" w:cs="宋体" w:hint="eastAsia"/>
          <w:color w:val="000000"/>
          <w:kern w:val="0"/>
          <w:sz w:val="32"/>
          <w:szCs w:val="32"/>
        </w:rPr>
        <w:t>万元，占</w:t>
      </w:r>
      <w:r>
        <w:rPr>
          <w:rFonts w:ascii="仿宋_GB2312" w:eastAsia="仿宋_GB2312" w:cs="宋体" w:hint="eastAsia"/>
          <w:color w:val="000000"/>
          <w:kern w:val="0"/>
          <w:sz w:val="32"/>
          <w:szCs w:val="32"/>
          <w:lang w:val="en-US" w:eastAsia="zh-CN"/>
        </w:rPr>
        <w:t>80.19</w:t>
      </w:r>
      <w:r>
        <w:rPr>
          <w:rFonts w:ascii="仿宋_GB2312" w:eastAsia="仿宋_GB2312" w:cs="宋体" w:hint="eastAsia"/>
          <w:color w:val="000000"/>
          <w:kern w:val="0"/>
          <w:sz w:val="32"/>
          <w:szCs w:val="32"/>
        </w:rPr>
        <w:t>%；项目支出</w:t>
      </w:r>
      <w:r>
        <w:rPr>
          <w:rFonts w:ascii="仿宋_GB2312" w:eastAsia="仿宋_GB2312" w:cs="宋体" w:hint="eastAsia"/>
          <w:color w:val="000000"/>
          <w:kern w:val="0"/>
          <w:sz w:val="32"/>
          <w:szCs w:val="32"/>
          <w:lang w:val="en-US" w:eastAsia="zh-CN"/>
        </w:rPr>
        <w:t>5,117.22</w:t>
      </w:r>
      <w:r>
        <w:rPr>
          <w:rFonts w:ascii="仿宋_GB2312" w:eastAsia="仿宋_GB2312" w:cs="宋体" w:hint="eastAsia"/>
          <w:color w:val="000000"/>
          <w:kern w:val="0"/>
          <w:sz w:val="32"/>
          <w:szCs w:val="32"/>
        </w:rPr>
        <w:t>万元，占</w:t>
      </w:r>
      <w:r>
        <w:rPr>
          <w:rFonts w:ascii="仿宋_GB2312" w:eastAsia="仿宋_GB2312" w:cs="宋体" w:hint="eastAsia"/>
          <w:color w:val="000000"/>
          <w:kern w:val="0"/>
          <w:sz w:val="32"/>
          <w:szCs w:val="32"/>
          <w:lang w:val="en-US" w:eastAsia="zh-CN"/>
        </w:rPr>
        <w:t>19.81</w:t>
      </w:r>
      <w:r>
        <w:rPr>
          <w:rFonts w:ascii="仿宋_GB2312" w:eastAsia="仿宋_GB2312" w:cs="宋体" w:hint="eastAsia"/>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黑体" w:eastAsia="黑体" w:cs="宋体" w:hint="eastAsia"/>
          <w:color w:val="000000"/>
          <w:kern w:val="0"/>
          <w:sz w:val="32"/>
          <w:szCs w:val="32"/>
          <w:lang w:eastAsia="zh-CN"/>
        </w:rPr>
      </w:pPr>
      <w:r>
        <w:rPr>
          <w:rFonts w:ascii="仿宋_GB2312" w:eastAsia="仿宋_GB2312" w:cs="宋体" w:hint="eastAsia"/>
          <w:color w:val="000000"/>
          <w:kern w:val="0"/>
          <w:sz w:val="32"/>
          <w:szCs w:val="32"/>
          <w:lang w:val="en-US" w:eastAsia="zh-CN"/>
        </w:rPr>
        <w:t xml:space="preserve">  </w:t>
      </w:r>
      <w:r>
        <w:rPr>
          <w:rFonts w:ascii="黑体" w:eastAsia="黑体" w:cs="宋体" w:hint="eastAsia"/>
          <w:color w:val="000000"/>
          <w:kern w:val="0"/>
          <w:sz w:val="32"/>
          <w:szCs w:val="32"/>
        </w:rPr>
        <w:t>四、财政拨款收支预算情况说明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  </w:t>
      </w: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年财政拨款收支总预算</w:t>
      </w:r>
      <w:r>
        <w:rPr>
          <w:rFonts w:ascii="仿宋_GB2312" w:eastAsia="仿宋_GB2312" w:cs="宋体" w:hint="eastAsia"/>
          <w:color w:val="000000"/>
          <w:kern w:val="0"/>
          <w:sz w:val="32"/>
          <w:szCs w:val="32"/>
          <w:lang w:val="en-US" w:eastAsia="zh-CN"/>
        </w:rPr>
        <w:t>25,832.87</w:t>
      </w:r>
      <w:r>
        <w:rPr>
          <w:rFonts w:ascii="仿宋_GB2312" w:eastAsia="仿宋_GB2312" w:cs="宋体" w:hint="eastAsia"/>
          <w:color w:val="000000"/>
          <w:kern w:val="0"/>
          <w:sz w:val="32"/>
          <w:szCs w:val="32"/>
        </w:rPr>
        <w:t>万元,比202</w:t>
      </w:r>
      <w:r>
        <w:rPr>
          <w:rFonts w:ascii="仿宋_GB2312" w:eastAsia="仿宋_GB2312" w:cs="宋体" w:hint="eastAsia"/>
          <w:color w:val="000000"/>
          <w:kern w:val="0"/>
          <w:sz w:val="32"/>
          <w:szCs w:val="32"/>
          <w:lang w:val="en-US" w:eastAsia="zh-CN"/>
        </w:rPr>
        <w:t>3</w:t>
      </w:r>
      <w:r>
        <w:rPr>
          <w:rFonts w:ascii="仿宋_GB2312" w:eastAsia="仿宋_GB2312" w:cs="宋体" w:hint="eastAsia"/>
          <w:color w:val="000000"/>
          <w:kern w:val="0"/>
          <w:sz w:val="32"/>
          <w:szCs w:val="32"/>
        </w:rPr>
        <w:t>年财政拨款收支总预算增加</w:t>
      </w:r>
      <w:r>
        <w:rPr>
          <w:rFonts w:ascii="仿宋_GB2312" w:eastAsia="仿宋_GB2312" w:cs="宋体" w:hint="eastAsia"/>
          <w:color w:val="000000"/>
          <w:kern w:val="0"/>
          <w:sz w:val="32"/>
          <w:szCs w:val="32"/>
          <w:lang w:val="en-US" w:eastAsia="zh-CN"/>
        </w:rPr>
        <w:t>1,164.98</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lang w:val="en-US" w:eastAsia="zh-CN"/>
        </w:rPr>
        <w:t>增长4.72</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rPr>
        <w:t>主要原因:</w:t>
      </w:r>
      <w:r>
        <w:rPr>
          <w:rFonts w:ascii="仿宋_GB2312" w:eastAsia="仿宋_GB2312" w:cs="宋体" w:hint="eastAsia"/>
          <w:color w:val="000000"/>
          <w:kern w:val="0"/>
          <w:sz w:val="32"/>
          <w:szCs w:val="32"/>
          <w:lang w:val="en-US" w:eastAsia="zh-CN"/>
        </w:rPr>
        <w:t>人员增加，导致</w:t>
      </w:r>
      <w:r>
        <w:rPr>
          <w:rFonts w:ascii="仿宋_GB2312" w:eastAsia="仿宋_GB2312" w:cs="宋体" w:hint="eastAsia"/>
          <w:color w:val="000000"/>
          <w:kern w:val="0"/>
          <w:sz w:val="32"/>
          <w:szCs w:val="32"/>
        </w:rPr>
        <w:t>公共安全支出</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rPr>
        <w:t>社会保障和就业</w:t>
      </w:r>
      <w:r>
        <w:rPr>
          <w:rFonts w:ascii="仿宋_GB2312" w:eastAsia="仿宋_GB2312" w:cs="宋体" w:hint="eastAsia"/>
          <w:color w:val="000000"/>
          <w:kern w:val="0"/>
          <w:sz w:val="32"/>
          <w:szCs w:val="32"/>
          <w:lang w:eastAsia="zh-CN"/>
        </w:rPr>
        <w:t>支出、卫生健康</w:t>
      </w:r>
      <w:r>
        <w:rPr>
          <w:rFonts w:ascii="仿宋_GB2312" w:eastAsia="仿宋_GB2312" w:cs="宋体" w:hint="eastAsia"/>
          <w:color w:val="000000"/>
          <w:kern w:val="0"/>
          <w:sz w:val="32"/>
          <w:szCs w:val="32"/>
        </w:rPr>
        <w:t>支出</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rPr>
        <w:t>住房保障支出</w:t>
      </w:r>
      <w:r>
        <w:rPr>
          <w:rFonts w:ascii="仿宋_GB2312" w:eastAsia="仿宋_GB2312" w:cs="宋体" w:hint="eastAsia"/>
          <w:color w:val="000000"/>
          <w:kern w:val="0"/>
          <w:sz w:val="32"/>
          <w:szCs w:val="32"/>
          <w:lang w:eastAsia="zh-CN"/>
        </w:rPr>
        <w:t>增加。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收入包括：公共安全支出</w:t>
      </w:r>
      <w:r>
        <w:rPr>
          <w:rFonts w:ascii="仿宋_GB2312" w:eastAsia="仿宋_GB2312" w:cs="宋体" w:hint="eastAsia"/>
          <w:color w:val="000000"/>
          <w:kern w:val="0"/>
          <w:sz w:val="32"/>
          <w:szCs w:val="32"/>
          <w:lang w:eastAsia="zh-CN"/>
        </w:rPr>
        <w:t>20</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lang w:eastAsia="zh-CN"/>
        </w:rPr>
        <w:t>711.61万元，</w:t>
      </w:r>
      <w:r>
        <w:rPr>
          <w:rFonts w:ascii="仿宋_GB2312" w:eastAsia="仿宋_GB2312" w:cs="宋体" w:hint="eastAsia"/>
          <w:color w:val="000000"/>
          <w:kern w:val="0"/>
          <w:sz w:val="32"/>
          <w:szCs w:val="32"/>
        </w:rPr>
        <w:t>社会保障和就业支出</w:t>
      </w:r>
      <w:r>
        <w:rPr>
          <w:rFonts w:ascii="仿宋_GB2312" w:eastAsia="仿宋_GB2312" w:cs="宋体" w:hint="eastAsia"/>
          <w:color w:val="000000"/>
          <w:kern w:val="0"/>
          <w:sz w:val="32"/>
          <w:szCs w:val="32"/>
          <w:lang w:val="en-US" w:eastAsia="zh-CN"/>
        </w:rPr>
        <w:t>2,773.97</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eastAsia="zh-CN"/>
        </w:rPr>
        <w:t>卫生健康</w:t>
      </w:r>
      <w:r>
        <w:rPr>
          <w:rFonts w:ascii="仿宋_GB2312" w:eastAsia="仿宋_GB2312" w:cs="宋体" w:hint="eastAsia"/>
          <w:color w:val="000000"/>
          <w:kern w:val="0"/>
          <w:sz w:val="32"/>
          <w:szCs w:val="32"/>
        </w:rPr>
        <w:t>支出</w:t>
      </w:r>
      <w:r>
        <w:rPr>
          <w:rFonts w:ascii="仿宋_GB2312" w:eastAsia="仿宋_GB2312" w:cs="宋体" w:hint="eastAsia"/>
          <w:color w:val="000000"/>
          <w:kern w:val="0"/>
          <w:sz w:val="32"/>
          <w:szCs w:val="32"/>
          <w:lang w:val="en-US" w:eastAsia="zh-CN"/>
        </w:rPr>
        <w:t>987.62</w:t>
      </w:r>
      <w:r>
        <w:rPr>
          <w:rFonts w:ascii="仿宋_GB2312" w:eastAsia="仿宋_GB2312" w:cs="宋体" w:hint="eastAsia"/>
          <w:color w:val="000000"/>
          <w:kern w:val="0"/>
          <w:sz w:val="32"/>
          <w:szCs w:val="32"/>
        </w:rPr>
        <w:t>万元，住房保障支出</w:t>
      </w:r>
      <w:r>
        <w:rPr>
          <w:rFonts w:ascii="仿宋_GB2312" w:eastAsia="仿宋_GB2312" w:cs="宋体" w:hint="eastAsia"/>
          <w:color w:val="000000"/>
          <w:kern w:val="0"/>
          <w:sz w:val="32"/>
          <w:szCs w:val="32"/>
          <w:lang w:val="en-US" w:eastAsia="zh-CN"/>
        </w:rPr>
        <w:t>1,359.67</w:t>
      </w:r>
      <w:r>
        <w:rPr>
          <w:rFonts w:ascii="仿宋_GB2312" w:eastAsia="仿宋_GB2312" w:cs="宋体" w:hint="eastAsia"/>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支出包括：一般公共预算拨款支出</w:t>
      </w:r>
      <w:r>
        <w:rPr>
          <w:rFonts w:ascii="仿宋_GB2312" w:eastAsia="仿宋_GB2312" w:cs="宋体" w:hint="eastAsia"/>
          <w:color w:val="000000"/>
          <w:kern w:val="0"/>
          <w:sz w:val="32"/>
          <w:szCs w:val="32"/>
          <w:lang w:val="en-US" w:eastAsia="zh-CN"/>
        </w:rPr>
        <w:t>25,832.87</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eastAsia="zh-CN"/>
        </w:rPr>
        <w:t>，</w:t>
      </w:r>
      <w:r>
        <w:rPr>
          <w:rFonts w:ascii="仿宋_GB2312" w:eastAsia="仿宋_GB2312" w:cs="宋体" w:hint="eastAsia"/>
          <w:sz w:val="32"/>
          <w:szCs w:val="32"/>
        </w:rPr>
        <w:t>其中：</w:t>
      </w:r>
      <w:r>
        <w:rPr>
          <w:rFonts w:ascii="仿宋_GB2312" w:eastAsia="仿宋_GB2312" w:cs="宋体" w:hint="eastAsia"/>
          <w:color w:val="000000"/>
          <w:kern w:val="0"/>
          <w:sz w:val="32"/>
          <w:szCs w:val="32"/>
        </w:rPr>
        <w:t>公共安全支出</w:t>
      </w:r>
      <w:r>
        <w:rPr>
          <w:rFonts w:ascii="仿宋_GB2312" w:eastAsia="仿宋_GB2312" w:cs="宋体" w:hint="eastAsia"/>
          <w:color w:val="000000"/>
          <w:kern w:val="0"/>
          <w:sz w:val="32"/>
          <w:szCs w:val="32"/>
          <w:lang w:eastAsia="zh-CN"/>
        </w:rPr>
        <w:t>20</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lang w:eastAsia="zh-CN"/>
        </w:rPr>
        <w:t>711.61万元，</w:t>
      </w:r>
      <w:r>
        <w:rPr>
          <w:rFonts w:ascii="仿宋_GB2312" w:eastAsia="仿宋_GB2312" w:cs="宋体" w:hint="eastAsia"/>
          <w:color w:val="000000"/>
          <w:kern w:val="0"/>
          <w:sz w:val="32"/>
          <w:szCs w:val="32"/>
        </w:rPr>
        <w:t>社会保障和就业支出</w:t>
      </w:r>
      <w:r>
        <w:rPr>
          <w:rFonts w:ascii="仿宋_GB2312" w:eastAsia="仿宋_GB2312" w:cs="宋体" w:hint="eastAsia"/>
          <w:color w:val="000000"/>
          <w:kern w:val="0"/>
          <w:sz w:val="32"/>
          <w:szCs w:val="32"/>
          <w:lang w:val="en-US" w:eastAsia="zh-CN"/>
        </w:rPr>
        <w:t>2,773.97</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eastAsia="zh-CN"/>
        </w:rPr>
        <w:t>卫生健康</w:t>
      </w:r>
      <w:r>
        <w:rPr>
          <w:rFonts w:ascii="仿宋_GB2312" w:eastAsia="仿宋_GB2312" w:cs="宋体" w:hint="eastAsia"/>
          <w:color w:val="000000"/>
          <w:kern w:val="0"/>
          <w:sz w:val="32"/>
          <w:szCs w:val="32"/>
        </w:rPr>
        <w:t>支出</w:t>
      </w:r>
      <w:r>
        <w:rPr>
          <w:rFonts w:ascii="仿宋_GB2312" w:eastAsia="仿宋_GB2312" w:cs="宋体" w:hint="eastAsia"/>
          <w:color w:val="000000"/>
          <w:kern w:val="0"/>
          <w:sz w:val="32"/>
          <w:szCs w:val="32"/>
          <w:lang w:val="en-US" w:eastAsia="zh-CN"/>
        </w:rPr>
        <w:t>987.62</w:t>
      </w:r>
      <w:r>
        <w:rPr>
          <w:rFonts w:ascii="仿宋_GB2312" w:eastAsia="仿宋_GB2312" w:cs="宋体" w:hint="eastAsia"/>
          <w:color w:val="000000"/>
          <w:kern w:val="0"/>
          <w:sz w:val="32"/>
          <w:szCs w:val="32"/>
        </w:rPr>
        <w:t>万元，住房保障支出</w:t>
      </w:r>
      <w:r>
        <w:rPr>
          <w:rFonts w:ascii="仿宋_GB2312" w:eastAsia="仿宋_GB2312" w:cs="宋体" w:hint="eastAsia"/>
          <w:color w:val="000000"/>
          <w:kern w:val="0"/>
          <w:sz w:val="32"/>
          <w:szCs w:val="32"/>
          <w:lang w:val="en-US" w:eastAsia="zh-CN"/>
        </w:rPr>
        <w:t>1,359.67</w:t>
      </w:r>
      <w:r>
        <w:rPr>
          <w:rFonts w:ascii="仿宋_GB2312" w:eastAsia="仿宋_GB2312" w:cs="宋体" w:hint="eastAsia"/>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rPr>
        <w:t> </w:t>
      </w:r>
      <w:r>
        <w:rPr>
          <w:rFonts w:ascii="黑体" w:eastAsia="黑体" w:cs="宋体" w:hint="eastAsia"/>
          <w:color w:val="000000"/>
          <w:kern w:val="0"/>
          <w:sz w:val="32"/>
          <w:szCs w:val="32"/>
        </w:rPr>
        <w:t>五、一般公共预算当年拨款情况说明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楷体_GB2312" w:eastAsia="楷体_GB2312" w:cs="楷体_GB2312" w:hint="eastAsia"/>
          <w:b/>
          <w:bCs/>
          <w:color w:val="000000"/>
          <w:kern w:val="0"/>
          <w:sz w:val="32"/>
          <w:szCs w:val="32"/>
        </w:rPr>
      </w:pPr>
      <w:r>
        <w:rPr>
          <w:rFonts w:ascii="楷体_GB2312" w:eastAsia="楷体_GB2312" w:cs="楷体_GB2312" w:hint="eastAsia"/>
          <w:b/>
          <w:bCs/>
          <w:color w:val="000000"/>
          <w:kern w:val="0"/>
          <w:sz w:val="32"/>
          <w:szCs w:val="32"/>
        </w:rPr>
        <w:t>（一）一般公共预算当年拨款规模变化情况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年一般公共预算当年拨款</w:t>
      </w:r>
      <w:r>
        <w:rPr>
          <w:rFonts w:ascii="仿宋_GB2312" w:eastAsia="仿宋_GB2312" w:cs="宋体" w:hint="eastAsia"/>
          <w:color w:val="000000"/>
          <w:kern w:val="0"/>
          <w:sz w:val="32"/>
          <w:szCs w:val="32"/>
          <w:lang w:val="en-US" w:eastAsia="zh-CN"/>
        </w:rPr>
        <w:t>25,832.87</w:t>
      </w:r>
      <w:r>
        <w:rPr>
          <w:rFonts w:ascii="仿宋_GB2312" w:eastAsia="仿宋_GB2312" w:cs="宋体" w:hint="eastAsia"/>
          <w:color w:val="000000"/>
          <w:kern w:val="0"/>
          <w:sz w:val="32"/>
          <w:szCs w:val="32"/>
        </w:rPr>
        <w:t>万元，比202</w:t>
      </w:r>
      <w:r>
        <w:rPr>
          <w:rFonts w:ascii="仿宋_GB2312" w:eastAsia="仿宋_GB2312" w:cs="宋体" w:hint="eastAsia"/>
          <w:color w:val="000000"/>
          <w:kern w:val="0"/>
          <w:sz w:val="32"/>
          <w:szCs w:val="32"/>
          <w:lang w:val="en-US" w:eastAsia="zh-CN"/>
        </w:rPr>
        <w:t>3</w:t>
      </w:r>
      <w:r>
        <w:rPr>
          <w:rFonts w:ascii="仿宋_GB2312" w:eastAsia="仿宋_GB2312" w:cs="宋体" w:hint="eastAsia"/>
          <w:color w:val="000000"/>
          <w:kern w:val="0"/>
          <w:sz w:val="32"/>
          <w:szCs w:val="32"/>
        </w:rPr>
        <w:t>年预算数增加</w:t>
      </w:r>
      <w:r>
        <w:rPr>
          <w:rFonts w:ascii="仿宋_GB2312" w:eastAsia="仿宋_GB2312" w:cs="宋体" w:hint="eastAsia"/>
          <w:color w:val="000000"/>
          <w:kern w:val="0"/>
          <w:sz w:val="32"/>
          <w:szCs w:val="32"/>
          <w:lang w:val="en-US" w:eastAsia="zh-CN"/>
        </w:rPr>
        <w:t>1,164.98</w:t>
      </w:r>
      <w:r>
        <w:rPr>
          <w:rFonts w:ascii="仿宋_GB2312" w:eastAsia="仿宋_GB2312" w:cs="宋体" w:hint="eastAsia"/>
          <w:color w:val="000000"/>
          <w:kern w:val="0"/>
          <w:sz w:val="32"/>
          <w:szCs w:val="32"/>
        </w:rPr>
        <w:t>万元，主要原因:</w:t>
      </w:r>
      <w:r>
        <w:rPr>
          <w:rFonts w:ascii="仿宋_GB2312" w:eastAsia="仿宋_GB2312" w:cs="宋体" w:hint="eastAsia"/>
          <w:color w:val="000000"/>
          <w:kern w:val="0"/>
          <w:sz w:val="32"/>
          <w:szCs w:val="32"/>
          <w:lang w:val="en-US" w:eastAsia="zh-CN"/>
        </w:rPr>
        <w:t>人员增加，导致</w:t>
      </w:r>
      <w:r>
        <w:rPr>
          <w:rFonts w:ascii="仿宋_GB2312" w:eastAsia="仿宋_GB2312" w:cs="宋体" w:hint="eastAsia"/>
          <w:color w:val="000000"/>
          <w:kern w:val="0"/>
          <w:sz w:val="32"/>
          <w:szCs w:val="32"/>
          <w:lang w:eastAsia="zh-CN"/>
        </w:rPr>
        <w:t>人员经费和公用经费增加。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楷体_GB2312" w:eastAsia="楷体_GB2312" w:cs="楷体_GB2312" w:hint="eastAsia"/>
          <w:b/>
          <w:bCs/>
          <w:color w:val="000000"/>
          <w:kern w:val="0"/>
          <w:sz w:val="32"/>
          <w:szCs w:val="32"/>
        </w:rPr>
      </w:pPr>
      <w:r>
        <w:rPr>
          <w:rFonts w:ascii="楷体_GB2312" w:eastAsia="楷体_GB2312" w:cs="楷体_GB2312" w:hint="eastAsia"/>
          <w:b/>
          <w:bCs/>
          <w:color w:val="000000"/>
          <w:kern w:val="0"/>
          <w:sz w:val="32"/>
          <w:szCs w:val="32"/>
        </w:rPr>
        <w:t>（二）一般公共预算当年拨款结构情况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rPr>
        <w:t>公共安全支出</w:t>
      </w:r>
      <w:r>
        <w:rPr>
          <w:rFonts w:ascii="仿宋_GB2312" w:eastAsia="仿宋_GB2312" w:cs="宋体" w:hint="eastAsia"/>
          <w:color w:val="000000"/>
          <w:kern w:val="0"/>
          <w:sz w:val="32"/>
          <w:szCs w:val="32"/>
          <w:lang w:eastAsia="zh-CN"/>
        </w:rPr>
        <w:t>20</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lang w:eastAsia="zh-CN"/>
        </w:rPr>
        <w:t>711.61万元，</w:t>
      </w:r>
      <w:r>
        <w:rPr>
          <w:rFonts w:ascii="仿宋_GB2312" w:eastAsia="仿宋_GB2312" w:cs="宋体" w:hint="eastAsia"/>
          <w:color w:val="000000"/>
          <w:kern w:val="0"/>
          <w:sz w:val="32"/>
          <w:szCs w:val="32"/>
        </w:rPr>
        <w:t>占</w:t>
      </w:r>
      <w:r>
        <w:rPr>
          <w:rFonts w:ascii="仿宋_GB2312" w:eastAsia="仿宋_GB2312" w:cs="宋体" w:hint="eastAsia"/>
          <w:color w:val="000000"/>
          <w:kern w:val="0"/>
          <w:sz w:val="32"/>
          <w:szCs w:val="32"/>
          <w:lang w:val="en-US" w:eastAsia="zh-CN"/>
        </w:rPr>
        <w:t>80.18</w:t>
      </w:r>
      <w:r>
        <w:rPr>
          <w:rFonts w:ascii="仿宋_GB2312" w:eastAsia="仿宋_GB2312" w:cs="宋体" w:hint="eastAsia"/>
          <w:color w:val="000000"/>
          <w:kern w:val="0"/>
          <w:sz w:val="32"/>
          <w:szCs w:val="32"/>
        </w:rPr>
        <w:t>%；社会保障和就业支出</w:t>
      </w:r>
      <w:r>
        <w:rPr>
          <w:rFonts w:ascii="仿宋_GB2312" w:eastAsia="仿宋_GB2312" w:cs="宋体" w:hint="eastAsia"/>
          <w:color w:val="000000"/>
          <w:kern w:val="0"/>
          <w:sz w:val="32"/>
          <w:szCs w:val="32"/>
          <w:lang w:val="en-US" w:eastAsia="zh-CN"/>
        </w:rPr>
        <w:t>2,773.97</w:t>
      </w:r>
      <w:r>
        <w:rPr>
          <w:rFonts w:ascii="仿宋_GB2312" w:eastAsia="仿宋_GB2312" w:cs="宋体" w:hint="eastAsia"/>
          <w:color w:val="000000"/>
          <w:kern w:val="0"/>
          <w:sz w:val="32"/>
          <w:szCs w:val="32"/>
        </w:rPr>
        <w:t>万元，占</w:t>
      </w:r>
      <w:r>
        <w:rPr>
          <w:rFonts w:ascii="仿宋_GB2312" w:eastAsia="仿宋_GB2312" w:cs="宋体" w:hint="eastAsia"/>
          <w:color w:val="000000"/>
          <w:kern w:val="0"/>
          <w:sz w:val="32"/>
          <w:szCs w:val="32"/>
          <w:lang w:val="en-US" w:eastAsia="zh-CN"/>
        </w:rPr>
        <w:t>10.74</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lang w:eastAsia="zh-CN"/>
        </w:rPr>
        <w:t>卫生健康</w:t>
      </w:r>
      <w:r>
        <w:rPr>
          <w:rFonts w:ascii="仿宋_GB2312" w:eastAsia="仿宋_GB2312" w:cs="宋体" w:hint="eastAsia"/>
          <w:color w:val="000000"/>
          <w:kern w:val="0"/>
          <w:sz w:val="32"/>
          <w:szCs w:val="32"/>
        </w:rPr>
        <w:t>支出</w:t>
      </w:r>
      <w:r>
        <w:rPr>
          <w:rFonts w:ascii="仿宋_GB2312" w:eastAsia="仿宋_GB2312" w:cs="宋体" w:hint="eastAsia"/>
          <w:color w:val="000000"/>
          <w:kern w:val="0"/>
          <w:sz w:val="32"/>
          <w:szCs w:val="32"/>
          <w:lang w:val="en-US" w:eastAsia="zh-CN"/>
        </w:rPr>
        <w:t>987.62</w:t>
      </w:r>
      <w:r>
        <w:rPr>
          <w:rFonts w:ascii="仿宋_GB2312" w:eastAsia="仿宋_GB2312" w:cs="宋体" w:hint="eastAsia"/>
          <w:color w:val="000000"/>
          <w:kern w:val="0"/>
          <w:sz w:val="32"/>
          <w:szCs w:val="32"/>
        </w:rPr>
        <w:t>万元，占</w:t>
      </w:r>
      <w:r>
        <w:rPr>
          <w:rFonts w:ascii="仿宋_GB2312" w:eastAsia="仿宋_GB2312" w:cs="宋体" w:hint="eastAsia"/>
          <w:color w:val="000000"/>
          <w:kern w:val="0"/>
          <w:sz w:val="32"/>
          <w:szCs w:val="32"/>
          <w:lang w:val="en-US" w:eastAsia="zh-CN"/>
        </w:rPr>
        <w:t>3.82</w:t>
      </w:r>
      <w:r>
        <w:rPr>
          <w:rFonts w:ascii="仿宋_GB2312" w:eastAsia="仿宋_GB2312" w:cs="宋体" w:hint="eastAsia"/>
          <w:color w:val="000000"/>
          <w:kern w:val="0"/>
          <w:sz w:val="32"/>
          <w:szCs w:val="32"/>
        </w:rPr>
        <w:t>%；住房保障支出</w:t>
      </w:r>
      <w:r>
        <w:rPr>
          <w:rFonts w:ascii="仿宋_GB2312" w:eastAsia="仿宋_GB2312" w:cs="宋体" w:hint="eastAsia"/>
          <w:color w:val="000000"/>
          <w:kern w:val="0"/>
          <w:sz w:val="32"/>
          <w:szCs w:val="32"/>
          <w:lang w:val="en-US" w:eastAsia="zh-CN"/>
        </w:rPr>
        <w:t>1,359.67</w:t>
      </w:r>
      <w:r>
        <w:rPr>
          <w:rFonts w:ascii="仿宋_GB2312" w:eastAsia="仿宋_GB2312" w:cs="宋体" w:hint="eastAsia"/>
          <w:color w:val="000000"/>
          <w:kern w:val="0"/>
          <w:sz w:val="32"/>
          <w:szCs w:val="32"/>
        </w:rPr>
        <w:t>万元，占</w:t>
      </w:r>
      <w:r>
        <w:rPr>
          <w:rFonts w:ascii="仿宋_GB2312" w:eastAsia="仿宋_GB2312" w:cs="宋体" w:hint="eastAsia"/>
          <w:color w:val="000000"/>
          <w:kern w:val="0"/>
          <w:sz w:val="32"/>
          <w:szCs w:val="32"/>
          <w:lang w:val="en-US" w:eastAsia="zh-CN"/>
        </w:rPr>
        <w:t>5.26</w:t>
      </w:r>
      <w:r>
        <w:rPr>
          <w:rFonts w:ascii="仿宋_GB2312" w:eastAsia="仿宋_GB2312" w:cs="宋体" w:hint="eastAsia"/>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楷体_GB2312" w:eastAsia="楷体_GB2312" w:cs="楷体_GB2312" w:hint="eastAsia"/>
          <w:b/>
          <w:bCs/>
          <w:color w:val="000000"/>
          <w:kern w:val="0"/>
          <w:sz w:val="32"/>
          <w:szCs w:val="32"/>
        </w:rPr>
      </w:pPr>
      <w:r>
        <w:rPr>
          <w:rFonts w:ascii="楷体_GB2312" w:eastAsia="楷体_GB2312" w:cs="楷体_GB2312" w:hint="eastAsia"/>
          <w:b/>
          <w:bCs/>
          <w:color w:val="000000"/>
          <w:kern w:val="0"/>
          <w:sz w:val="32"/>
          <w:szCs w:val="32"/>
        </w:rPr>
        <w:t>（三）一般公共预算当年拨款具体使用情况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1．行政运行（20</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0201）202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年预算数为</w:t>
      </w:r>
      <w:r>
        <w:rPr>
          <w:rFonts w:ascii="仿宋_GB2312" w:eastAsia="仿宋_GB2312" w:cs="宋体" w:hint="eastAsia"/>
          <w:color w:val="000000"/>
          <w:kern w:val="0"/>
          <w:sz w:val="32"/>
          <w:szCs w:val="32"/>
          <w:lang w:val="en-US" w:eastAsia="zh-CN"/>
        </w:rPr>
        <w:t>15,594.39</w:t>
      </w:r>
      <w:r>
        <w:rPr>
          <w:rFonts w:ascii="仿宋_GB2312" w:eastAsia="仿宋_GB2312" w:cs="宋体" w:hint="eastAsia"/>
          <w:color w:val="000000"/>
          <w:kern w:val="0"/>
          <w:sz w:val="32"/>
          <w:szCs w:val="32"/>
        </w:rPr>
        <w:t>万元，主要用于:工资福利支出、商品和服务支出、对个人家庭补助支出。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Chars="100" w:firstLine="320"/>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 2</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rPr>
        <w:t>一般行政管理</w:t>
      </w:r>
      <w:r>
        <w:rPr>
          <w:rFonts w:ascii="仿宋_GB2312" w:eastAsia="仿宋_GB2312" w:cs="宋体" w:hint="eastAsia"/>
          <w:color w:val="000000"/>
          <w:kern w:val="0"/>
          <w:sz w:val="32"/>
          <w:szCs w:val="32"/>
          <w:lang w:eastAsia="zh-CN"/>
        </w:rPr>
        <w:t>事务</w:t>
      </w:r>
      <w:r>
        <w:rPr>
          <w:rFonts w:ascii="仿宋_GB2312" w:eastAsia="仿宋_GB2312" w:cs="宋体" w:hint="eastAsia"/>
          <w:color w:val="000000"/>
          <w:kern w:val="0"/>
          <w:sz w:val="32"/>
          <w:szCs w:val="32"/>
        </w:rPr>
        <w:t>（20</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0202）202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年预算数为</w:t>
      </w:r>
      <w:r>
        <w:rPr>
          <w:rFonts w:ascii="仿宋_GB2312" w:eastAsia="仿宋_GB2312" w:cs="宋体" w:hint="eastAsia"/>
          <w:color w:val="000000"/>
          <w:kern w:val="0"/>
          <w:sz w:val="32"/>
          <w:szCs w:val="32"/>
          <w:lang w:val="en-US" w:eastAsia="zh-CN"/>
        </w:rPr>
        <w:t>4,959.72</w:t>
      </w:r>
      <w:r>
        <w:rPr>
          <w:rFonts w:ascii="仿宋_GB2312" w:eastAsia="仿宋_GB2312" w:cs="宋体" w:hint="eastAsia"/>
          <w:color w:val="000000"/>
          <w:kern w:val="0"/>
          <w:sz w:val="32"/>
          <w:szCs w:val="32"/>
        </w:rPr>
        <w:t>万元，主要用于以下项目</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rPr>
        <w:t>车辆</w:t>
      </w:r>
      <w:r>
        <w:rPr>
          <w:rFonts w:ascii="仿宋_GB2312" w:eastAsia="仿宋_GB2312" w:cs="宋体" w:hint="eastAsia"/>
          <w:color w:val="000000"/>
          <w:kern w:val="0"/>
          <w:sz w:val="32"/>
          <w:szCs w:val="32"/>
          <w:lang w:eastAsia="zh-CN"/>
        </w:rPr>
        <w:t>大修</w:t>
      </w:r>
      <w:r>
        <w:rPr>
          <w:rFonts w:ascii="仿宋_GB2312" w:eastAsia="仿宋_GB2312" w:cs="宋体" w:hint="eastAsia"/>
          <w:color w:val="000000"/>
          <w:kern w:val="0"/>
          <w:sz w:val="32"/>
          <w:szCs w:val="32"/>
        </w:rPr>
        <w:t>20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购买社会服务200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公安业务费200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公安业务培训</w:t>
      </w:r>
      <w:r>
        <w:rPr>
          <w:rFonts w:ascii="仿宋_GB2312" w:eastAsia="仿宋_GB2312" w:cs="宋体" w:hint="eastAsia"/>
          <w:color w:val="000000"/>
          <w:kern w:val="0"/>
          <w:sz w:val="32"/>
          <w:szCs w:val="32"/>
          <w:lang w:eastAsia="zh-CN"/>
        </w:rPr>
        <w:t>费</w:t>
      </w:r>
      <w:r>
        <w:rPr>
          <w:rFonts w:ascii="仿宋_GB2312" w:eastAsia="仿宋_GB2312" w:cs="宋体" w:hint="eastAsia"/>
          <w:color w:val="000000"/>
          <w:kern w:val="0"/>
          <w:sz w:val="32"/>
          <w:szCs w:val="32"/>
        </w:rPr>
        <w:t>50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业务费25.8</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40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建设经费20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20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物证鉴定所案件检验耗材费50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网络租赁及维护100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特警取暖费20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经费20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特警生活</w:t>
      </w:r>
      <w:r>
        <w:rPr>
          <w:rFonts w:ascii="仿宋_GB2312" w:eastAsia="仿宋_GB2312" w:cs="宋体" w:hint="eastAsia"/>
          <w:color w:val="000000"/>
          <w:kern w:val="0"/>
          <w:sz w:val="32"/>
          <w:szCs w:val="32"/>
          <w:lang w:eastAsia="zh-CN"/>
        </w:rPr>
        <w:t>补</w:t>
      </w:r>
      <w:r>
        <w:rPr>
          <w:rFonts w:ascii="仿宋_GB2312" w:eastAsia="仿宋_GB2312" w:cs="宋体" w:hint="eastAsia"/>
          <w:color w:val="000000"/>
          <w:kern w:val="0"/>
          <w:sz w:val="32"/>
          <w:szCs w:val="32"/>
        </w:rPr>
        <w:t>助450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特警训练被装费50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微户政系统运营服务外包项目35</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阿坝公安交管大数据指挥中心业务技术用房建设2000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视频会议系统运维服务28.8</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27</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阿坝州公安局提升改造项目300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数字督察中心建设40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法医物证快速移动式检测系统160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系统120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190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XX</w:t>
      </w:r>
      <w:r>
        <w:rPr>
          <w:rFonts w:ascii="仿宋_GB2312" w:eastAsia="仿宋_GB2312" w:cs="宋体" w:hint="eastAsia"/>
          <w:color w:val="000000"/>
          <w:kern w:val="0"/>
          <w:sz w:val="32"/>
          <w:szCs w:val="32"/>
        </w:rPr>
        <w:t>设备采购160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阿坝州看守所未成年监区、女子监区升级改造经费100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州公安局房屋维修200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训练基地工程款220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国产电脑更新113.12</w:t>
      </w:r>
      <w:r>
        <w:rPr>
          <w:rFonts w:ascii="仿宋_GB2312" w:eastAsia="仿宋_GB2312" w:cs="宋体" w:hint="eastAsia"/>
          <w:color w:val="000000"/>
          <w:kern w:val="0"/>
          <w:sz w:val="32"/>
          <w:szCs w:val="32"/>
          <w:lang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2"/>
          <w:szCs w:val="32"/>
          <w:lang w:val="en-US" w:eastAsia="zh-CN"/>
        </w:rPr>
      </w:pPr>
      <w:r>
        <w:rPr>
          <w:rFonts w:ascii="仿宋_GB2312" w:eastAsia="仿宋_GB2312" w:cs="宋体" w:hint="eastAsia"/>
          <w:color w:val="000000"/>
          <w:kern w:val="0"/>
          <w:sz w:val="32"/>
          <w:szCs w:val="32"/>
          <w:lang w:val="en-US" w:eastAsia="zh-CN"/>
        </w:rPr>
        <w:t>3.信息化建设（2040219）2024年预算数为157.5万元，主要用于：</w:t>
      </w:r>
      <w:r>
        <w:rPr>
          <w:rFonts w:ascii="仿宋_GB2312" w:eastAsia="仿宋_GB2312" w:cs="宋体" w:hint="eastAsia"/>
          <w:color w:val="000000"/>
          <w:kern w:val="0"/>
          <w:sz w:val="32"/>
          <w:szCs w:val="32"/>
        </w:rPr>
        <w:t>信息中心运维43.5</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信息系统等级保护测评24</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rPr>
        <w:t>视觉计算边缘节点算力扩容90</w:t>
      </w:r>
      <w:r>
        <w:rPr>
          <w:rFonts w:ascii="仿宋_GB2312" w:eastAsia="仿宋_GB2312" w:cs="宋体" w:hint="eastAsia"/>
          <w:color w:val="000000"/>
          <w:kern w:val="0"/>
          <w:sz w:val="32"/>
          <w:szCs w:val="32"/>
          <w:lang w:eastAsia="zh-CN"/>
        </w:rPr>
        <w:t>万元。</w:t>
      </w:r>
      <w:r>
        <w:rPr>
          <w:rFonts w:ascii="仿宋_GB2312" w:eastAsia="仿宋_GB2312" w:cs="宋体" w:hint="eastAsia"/>
          <w:color w:val="000000"/>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基本养老保险缴费（2080505）202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年预算数为1</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rPr>
        <w:t>849.31万元，主要用于养老保险缴费。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lang w:val="en-US" w:eastAsia="zh-CN"/>
        </w:rPr>
        <w:t>5.</w:t>
      </w:r>
      <w:r>
        <w:rPr>
          <w:rFonts w:ascii="仿宋_GB2312" w:eastAsia="仿宋_GB2312" w:cs="宋体" w:hint="eastAsia"/>
          <w:color w:val="000000"/>
          <w:kern w:val="0"/>
          <w:sz w:val="32"/>
          <w:szCs w:val="32"/>
        </w:rPr>
        <w:t>单位职业年金缴费（2080506）202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年预算数为924.6</w:t>
      </w:r>
      <w:r>
        <w:rPr>
          <w:rFonts w:ascii="仿宋_GB2312" w:eastAsia="仿宋_GB2312" w:cs="宋体" w:hint="eastAsia"/>
          <w:color w:val="000000"/>
          <w:kern w:val="0"/>
          <w:sz w:val="32"/>
          <w:szCs w:val="32"/>
          <w:lang w:val="en-US" w:eastAsia="zh-CN"/>
        </w:rPr>
        <w:t>6</w:t>
      </w:r>
      <w:r>
        <w:rPr>
          <w:rFonts w:ascii="仿宋_GB2312" w:eastAsia="仿宋_GB2312" w:cs="宋体" w:hint="eastAsia"/>
          <w:color w:val="000000"/>
          <w:kern w:val="0"/>
          <w:sz w:val="32"/>
          <w:szCs w:val="32"/>
        </w:rPr>
        <w:t>万元，主要用于单位职业年金缴费。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lang w:val="en-US" w:eastAsia="zh-CN"/>
        </w:rPr>
        <w:t>6.</w:t>
      </w:r>
      <w:r>
        <w:rPr>
          <w:rFonts w:ascii="仿宋_GB2312" w:eastAsia="仿宋_GB2312" w:cs="宋体" w:hint="eastAsia"/>
          <w:color w:val="000000"/>
          <w:kern w:val="0"/>
          <w:sz w:val="32"/>
          <w:szCs w:val="32"/>
        </w:rPr>
        <w:t>行政单位医疗（2101101）202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年预算数为809.1</w:t>
      </w:r>
      <w:r>
        <w:rPr>
          <w:rFonts w:ascii="仿宋_GB2312" w:eastAsia="仿宋_GB2312" w:cs="宋体" w:hint="eastAsia"/>
          <w:color w:val="000000"/>
          <w:kern w:val="0"/>
          <w:sz w:val="32"/>
          <w:szCs w:val="32"/>
          <w:lang w:val="en-US" w:eastAsia="zh-CN"/>
        </w:rPr>
        <w:t>3</w:t>
      </w:r>
      <w:r>
        <w:rPr>
          <w:rFonts w:ascii="仿宋_GB2312" w:eastAsia="仿宋_GB2312" w:cs="宋体" w:hint="eastAsia"/>
          <w:color w:val="000000"/>
          <w:kern w:val="0"/>
          <w:sz w:val="32"/>
          <w:szCs w:val="32"/>
        </w:rPr>
        <w:t>万元，主要用于行政单位医疗保障缴费。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lang w:val="en-US" w:eastAsia="zh-CN"/>
        </w:rPr>
        <w:t>7.</w:t>
      </w:r>
      <w:r>
        <w:rPr>
          <w:rFonts w:ascii="仿宋_GB2312" w:eastAsia="仿宋_GB2312" w:cs="宋体" w:hint="eastAsia"/>
          <w:color w:val="000000"/>
          <w:kern w:val="0"/>
          <w:sz w:val="32"/>
          <w:szCs w:val="32"/>
        </w:rPr>
        <w:t>公务员医疗补助（2101103）202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年预算数为178.</w:t>
      </w:r>
      <w:r>
        <w:rPr>
          <w:rFonts w:ascii="仿宋_GB2312" w:eastAsia="仿宋_GB2312" w:cs="宋体" w:hint="eastAsia"/>
          <w:color w:val="000000"/>
          <w:kern w:val="0"/>
          <w:sz w:val="32"/>
          <w:szCs w:val="32"/>
          <w:lang w:val="en-US" w:eastAsia="zh-CN"/>
        </w:rPr>
        <w:t>5</w:t>
      </w:r>
      <w:r>
        <w:rPr>
          <w:rFonts w:ascii="仿宋_GB2312" w:eastAsia="仿宋_GB2312" w:cs="宋体" w:hint="eastAsia"/>
          <w:color w:val="000000"/>
          <w:kern w:val="0"/>
          <w:sz w:val="32"/>
          <w:szCs w:val="32"/>
        </w:rPr>
        <w:t>万元，主要用于公务员医疗</w:t>
      </w:r>
      <w:r>
        <w:rPr>
          <w:rFonts w:ascii="仿宋_GB2312" w:eastAsia="仿宋_GB2312" w:cs="宋体" w:hint="eastAsia"/>
          <w:color w:val="000000"/>
          <w:kern w:val="0"/>
          <w:sz w:val="32"/>
          <w:szCs w:val="32"/>
          <w:lang w:eastAsia="zh-CN"/>
        </w:rPr>
        <w:t>补助</w:t>
      </w:r>
      <w:r>
        <w:rPr>
          <w:rFonts w:ascii="仿宋_GB2312" w:eastAsia="仿宋_GB2312" w:cs="宋体" w:hint="eastAsia"/>
          <w:color w:val="000000"/>
          <w:kern w:val="0"/>
          <w:sz w:val="32"/>
          <w:szCs w:val="32"/>
        </w:rPr>
        <w:t>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lang w:val="en-US" w:eastAsia="zh-CN"/>
        </w:rPr>
        <w:t>8.</w:t>
      </w:r>
      <w:r>
        <w:rPr>
          <w:rFonts w:ascii="仿宋_GB2312" w:eastAsia="仿宋_GB2312" w:cs="宋体" w:hint="eastAsia"/>
          <w:color w:val="000000"/>
          <w:kern w:val="0"/>
          <w:sz w:val="32"/>
          <w:szCs w:val="32"/>
        </w:rPr>
        <w:t>住房公积金（2210201）202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年预算数为1</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rPr>
        <w:t>359.67万元，主要用于住房公积金缴费。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黑体" w:eastAsia="黑体" w:cs="宋体" w:hint="eastAsia"/>
          <w:color w:val="000000"/>
          <w:kern w:val="0"/>
          <w:sz w:val="32"/>
          <w:szCs w:val="32"/>
        </w:rPr>
      </w:pPr>
      <w:r>
        <w:rPr>
          <w:rFonts w:ascii="黑体" w:eastAsia="黑体" w:cs="宋体" w:hint="eastAsia"/>
          <w:color w:val="000000"/>
          <w:kern w:val="0"/>
          <w:sz w:val="32"/>
          <w:szCs w:val="32"/>
        </w:rPr>
        <w:t>六、一般公共预算基本支出情况说明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年一般公共预算基本支出</w:t>
      </w:r>
      <w:r>
        <w:rPr>
          <w:rFonts w:ascii="仿宋_GB2312" w:eastAsia="仿宋_GB2312" w:cs="宋体" w:hint="eastAsia"/>
          <w:color w:val="000000"/>
          <w:kern w:val="0"/>
          <w:sz w:val="32"/>
          <w:szCs w:val="32"/>
          <w:lang w:val="en-US" w:eastAsia="zh-CN"/>
        </w:rPr>
        <w:t>25,832.87</w:t>
      </w:r>
      <w:r>
        <w:rPr>
          <w:rFonts w:ascii="仿宋_GB2312" w:eastAsia="仿宋_GB2312" w:cs="宋体" w:hint="eastAsia"/>
          <w:color w:val="000000"/>
          <w:kern w:val="0"/>
          <w:sz w:val="32"/>
          <w:szCs w:val="32"/>
        </w:rPr>
        <w:t>万元，其中：人员经费17</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rPr>
        <w:t>920.39万元，主要包括：基本工资、津贴补贴、奖金、其他社会保障缴费、机关事业单位基本养老保险缴费、职业年金缴费、职工基本医疗保险缴费</w:t>
      </w:r>
      <w:r>
        <w:rPr>
          <w:rFonts w:ascii="仿宋_GB2312" w:eastAsia="仿宋_GB2312" w:cs="宋体" w:hint="eastAsia"/>
          <w:color w:val="000000"/>
          <w:kern w:val="0"/>
          <w:sz w:val="32"/>
          <w:szCs w:val="32"/>
          <w:lang w:val="en-US" w:eastAsia="zh-CN"/>
        </w:rPr>
        <w:t>、公务员医疗补助缴费、</w:t>
      </w:r>
      <w:r>
        <w:rPr>
          <w:rFonts w:ascii="仿宋_GB2312" w:eastAsia="仿宋_GB2312" w:cs="宋体" w:hint="eastAsia"/>
          <w:color w:val="000000"/>
          <w:kern w:val="0"/>
          <w:sz w:val="32"/>
          <w:szCs w:val="32"/>
        </w:rPr>
        <w:t>其他工资福利支出、离休费、奖励金、住房公积金、其他对个人和家庭的补助支出。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rPr>
        <w:t>公用经费2</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rPr>
        <w:t>795.27万元，主要包括：办公费、水费、取暖费、邮电费、差旅费、维修（护）费、公务接待费</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rPr>
        <w:t>租赁费、培训费、福利费、公车运行维护费、其他商品和服务支出。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黑体" w:eastAsia="黑体" w:cs="宋体" w:hint="eastAsia"/>
          <w:color w:val="000000"/>
          <w:kern w:val="0"/>
          <w:sz w:val="32"/>
          <w:szCs w:val="32"/>
        </w:rPr>
      </w:pPr>
      <w:r>
        <w:rPr>
          <w:rFonts w:ascii="黑体" w:eastAsia="黑体" w:cs="宋体" w:hint="eastAsia"/>
          <w:color w:val="000000"/>
          <w:kern w:val="0"/>
          <w:sz w:val="32"/>
          <w:szCs w:val="32"/>
        </w:rPr>
        <w:t>七、“三公”经费财政拨款预算安排情况说明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年“三公”经费财政拨款预算数478.02万元，其中：因公出国（境）经费0万元，公务接待费</w:t>
      </w:r>
      <w:r>
        <w:rPr>
          <w:rFonts w:ascii="仿宋_GB2312" w:eastAsia="仿宋_GB2312" w:cs="宋体" w:hint="eastAsia"/>
          <w:color w:val="000000"/>
          <w:kern w:val="0"/>
          <w:sz w:val="32"/>
          <w:szCs w:val="32"/>
          <w:lang w:val="en-US" w:eastAsia="zh-CN"/>
        </w:rPr>
        <w:t>42.42</w:t>
      </w:r>
      <w:r>
        <w:rPr>
          <w:rFonts w:ascii="仿宋_GB2312" w:eastAsia="仿宋_GB2312" w:cs="宋体" w:hint="eastAsia"/>
          <w:color w:val="000000"/>
          <w:kern w:val="0"/>
          <w:sz w:val="32"/>
          <w:szCs w:val="32"/>
        </w:rPr>
        <w:t>万元，公务用车购置</w:t>
      </w:r>
      <w:r>
        <w:rPr>
          <w:rFonts w:ascii="仿宋_GB2312" w:eastAsia="仿宋_GB2312" w:cs="宋体" w:hint="eastAsia"/>
          <w:color w:val="000000"/>
          <w:kern w:val="0"/>
          <w:sz w:val="32"/>
          <w:szCs w:val="32"/>
          <w:lang w:val="en-US" w:eastAsia="zh-CN"/>
        </w:rPr>
        <w:t>0万元，公务用车</w:t>
      </w:r>
      <w:r>
        <w:rPr>
          <w:rFonts w:ascii="仿宋_GB2312" w:eastAsia="仿宋_GB2312" w:cs="宋体" w:hint="eastAsia"/>
          <w:color w:val="000000"/>
          <w:kern w:val="0"/>
          <w:sz w:val="32"/>
          <w:szCs w:val="32"/>
        </w:rPr>
        <w:t>运行维护费435.6万元。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rPr>
        <w:t>（一）202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年因公出国（境）经费0万元。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hint="eastAsia"/>
          <w:color w:val="000000"/>
          <w:kern w:val="0"/>
          <w:sz w:val="32"/>
          <w:szCs w:val="32"/>
          <w:lang w:val="en-US" w:eastAsia="zh-CN"/>
        </w:rPr>
      </w:pPr>
      <w:r>
        <w:rPr>
          <w:rFonts w:ascii="仿宋_GB2312" w:eastAsia="仿宋_GB2312" w:cs="宋体" w:hint="eastAsia"/>
          <w:color w:val="000000"/>
          <w:kern w:val="0"/>
          <w:sz w:val="32"/>
          <w:szCs w:val="32"/>
        </w:rPr>
        <w:t>（二）202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年公务接待经费</w:t>
      </w:r>
      <w:r>
        <w:rPr>
          <w:rFonts w:ascii="仿宋_GB2312" w:eastAsia="仿宋_GB2312" w:cs="宋体" w:hint="eastAsia"/>
          <w:color w:val="000000"/>
          <w:kern w:val="0"/>
          <w:sz w:val="32"/>
          <w:szCs w:val="32"/>
          <w:lang w:val="en-US" w:eastAsia="zh-CN"/>
        </w:rPr>
        <w:t>42.42</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rPr>
        <w:t>较202</w:t>
      </w:r>
      <w:r>
        <w:rPr>
          <w:rFonts w:ascii="仿宋_GB2312" w:eastAsia="仿宋_GB2312" w:cs="宋体" w:hint="eastAsia"/>
          <w:color w:val="000000"/>
          <w:kern w:val="0"/>
          <w:sz w:val="32"/>
          <w:szCs w:val="32"/>
          <w:lang w:val="en-US" w:eastAsia="zh-CN"/>
        </w:rPr>
        <w:t>3</w:t>
      </w:r>
      <w:r>
        <w:rPr>
          <w:rFonts w:ascii="仿宋_GB2312" w:eastAsia="仿宋_GB2312" w:cs="宋体" w:hint="eastAsia"/>
          <w:color w:val="000000"/>
          <w:kern w:val="0"/>
          <w:sz w:val="32"/>
          <w:szCs w:val="32"/>
        </w:rPr>
        <w:t>年预算经费</w:t>
      </w:r>
      <w:r>
        <w:rPr>
          <w:rFonts w:ascii="仿宋_GB2312" w:eastAsia="仿宋_GB2312" w:cs="宋体" w:hint="eastAsia"/>
          <w:color w:val="000000"/>
          <w:kern w:val="0"/>
          <w:sz w:val="32"/>
          <w:szCs w:val="32"/>
          <w:lang w:val="en-US" w:eastAsia="zh-CN"/>
        </w:rPr>
        <w:t>减少0.29</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val="en-US" w:eastAsia="zh-CN"/>
        </w:rPr>
        <w:t>降低0.67</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lang w:eastAsia="zh-CN"/>
        </w:rPr>
        <w:t>，主要原因：</w:t>
      </w:r>
      <w:r>
        <w:rPr>
          <w:rFonts w:ascii="仿宋_GB2312" w:eastAsia="仿宋_GB2312" w:cs="宋体" w:hint="eastAsia"/>
          <w:color w:val="000000"/>
          <w:kern w:val="0"/>
          <w:sz w:val="32"/>
          <w:szCs w:val="32"/>
          <w:lang w:val="en-US" w:eastAsia="zh-CN"/>
        </w:rPr>
        <w:t>根据要求，压缩“三公经费”。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color w:val="000000"/>
          <w:kern w:val="0"/>
          <w:sz w:val="32"/>
          <w:szCs w:val="32"/>
          <w:lang w:val="en-US" w:eastAsia="zh-CN"/>
        </w:rPr>
      </w:pPr>
      <w:r>
        <w:rPr>
          <w:rFonts w:ascii="仿宋_GB2312" w:eastAsia="仿宋_GB2312" w:cs="宋体" w:hint="eastAsia"/>
          <w:color w:val="000000"/>
          <w:kern w:val="0"/>
          <w:sz w:val="32"/>
          <w:szCs w:val="32"/>
        </w:rPr>
        <w:t>（三）202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年公务用车购置</w:t>
      </w:r>
      <w:r>
        <w:rPr>
          <w:rFonts w:ascii="仿宋_GB2312" w:eastAsia="仿宋_GB2312" w:cs="宋体" w:hint="eastAsia"/>
          <w:color w:val="000000"/>
          <w:kern w:val="0"/>
          <w:sz w:val="32"/>
          <w:szCs w:val="32"/>
          <w:lang w:val="en-US" w:eastAsia="zh-CN"/>
        </w:rPr>
        <w:t>费0万元，较上年持平。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hint="eastAsia"/>
          <w:color w:val="000000"/>
          <w:kern w:val="0"/>
          <w:sz w:val="32"/>
          <w:szCs w:val="32"/>
          <w:lang w:val="en-US" w:eastAsia="zh-CN"/>
        </w:rPr>
      </w:pP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lang w:val="en-US" w:eastAsia="zh-CN"/>
        </w:rPr>
        <w:t>四</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rPr>
        <w:t>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年公务用车运行维护费435.6万元</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rPr>
        <w:t>较202</w:t>
      </w:r>
      <w:r>
        <w:rPr>
          <w:rFonts w:ascii="仿宋_GB2312" w:eastAsia="仿宋_GB2312" w:cs="宋体" w:hint="eastAsia"/>
          <w:color w:val="000000"/>
          <w:kern w:val="0"/>
          <w:sz w:val="32"/>
          <w:szCs w:val="32"/>
          <w:lang w:val="en-US" w:eastAsia="zh-CN"/>
        </w:rPr>
        <w:t>3</w:t>
      </w:r>
      <w:r>
        <w:rPr>
          <w:rFonts w:ascii="仿宋_GB2312" w:eastAsia="仿宋_GB2312" w:cs="宋体" w:hint="eastAsia"/>
          <w:color w:val="000000"/>
          <w:kern w:val="0"/>
          <w:sz w:val="32"/>
          <w:szCs w:val="32"/>
        </w:rPr>
        <w:t>年预算经费</w:t>
      </w:r>
      <w:r>
        <w:rPr>
          <w:rFonts w:ascii="仿宋_GB2312" w:eastAsia="仿宋_GB2312" w:cs="宋体" w:hint="eastAsia"/>
          <w:color w:val="000000"/>
          <w:kern w:val="0"/>
          <w:sz w:val="32"/>
          <w:szCs w:val="32"/>
          <w:lang w:val="en-US" w:eastAsia="zh-CN"/>
        </w:rPr>
        <w:t>减少21</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val="en-US" w:eastAsia="zh-CN"/>
        </w:rPr>
        <w:t>降低4.6</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lang w:eastAsia="zh-CN"/>
        </w:rPr>
        <w:t>，主要原因：</w:t>
      </w:r>
      <w:r>
        <w:rPr>
          <w:rFonts w:ascii="仿宋_GB2312" w:eastAsia="仿宋_GB2312" w:cs="宋体" w:hint="eastAsia"/>
          <w:color w:val="000000"/>
          <w:kern w:val="0"/>
          <w:sz w:val="32"/>
          <w:szCs w:val="32"/>
          <w:lang w:val="en-US" w:eastAsia="zh-CN"/>
        </w:rPr>
        <w:t>根据要求，压缩“三公经费”。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黑体" w:eastAsia="黑体" w:cs="宋体" w:hint="eastAsia"/>
          <w:color w:val="000000"/>
          <w:kern w:val="0"/>
          <w:sz w:val="32"/>
          <w:szCs w:val="32"/>
        </w:rPr>
      </w:pPr>
      <w:r>
        <w:rPr>
          <w:rFonts w:ascii="黑体" w:eastAsia="黑体" w:cs="宋体" w:hint="eastAsia"/>
          <w:color w:val="000000"/>
          <w:kern w:val="0"/>
          <w:sz w:val="32"/>
          <w:szCs w:val="32"/>
        </w:rPr>
        <w:t>八、政府性基金预算支出情况说明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20</w:t>
      </w:r>
      <w:r>
        <w:rPr>
          <w:rFonts w:ascii="仿宋_GB2312" w:eastAsia="仿宋_GB2312" w:cs="宋体" w:hint="eastAsia"/>
          <w:color w:val="000000"/>
          <w:kern w:val="0"/>
          <w:sz w:val="32"/>
          <w:szCs w:val="32"/>
          <w:lang w:val="en-US" w:eastAsia="zh-CN"/>
        </w:rPr>
        <w:t>24</w:t>
      </w:r>
      <w:r>
        <w:rPr>
          <w:rFonts w:ascii="仿宋_GB2312" w:eastAsia="仿宋_GB2312" w:cs="宋体" w:hint="eastAsia"/>
          <w:color w:val="000000"/>
          <w:kern w:val="0"/>
          <w:sz w:val="32"/>
          <w:szCs w:val="32"/>
        </w:rPr>
        <w:t>年未安排政府性基金预算拨款。</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firstLine="640"/>
        <w:jc w:val="both"/>
        <w:textAlignment w:val="auto"/>
        <w:rPr>
          <w:rFonts w:ascii="黑体" w:eastAsia="黑体" w:cs="宋体" w:hint="eastAsia"/>
          <w:color w:val="000000"/>
          <w:kern w:val="0"/>
          <w:sz w:val="32"/>
          <w:szCs w:val="32"/>
        </w:rPr>
      </w:pPr>
      <w:r>
        <w:rPr>
          <w:rFonts w:ascii="黑体" w:eastAsia="黑体" w:cs="宋体" w:hint="eastAsia"/>
          <w:color w:val="000000"/>
          <w:kern w:val="0"/>
          <w:sz w:val="32"/>
          <w:szCs w:val="32"/>
        </w:rPr>
        <w:t>其他重要事项的情况说明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楷体_GB2312" w:eastAsia="楷体_GB2312" w:cs="楷体_GB2312" w:hint="eastAsia"/>
          <w:b/>
          <w:bCs/>
          <w:color w:val="000000"/>
          <w:kern w:val="0"/>
          <w:sz w:val="32"/>
          <w:szCs w:val="32"/>
          <w:lang w:eastAsia="zh-CN"/>
        </w:rPr>
      </w:pPr>
      <w:r>
        <w:rPr>
          <w:rFonts w:ascii="楷体_GB2312" w:eastAsia="楷体_GB2312" w:cs="楷体_GB2312" w:hint="eastAsia"/>
          <w:b/>
          <w:bCs/>
          <w:color w:val="000000"/>
          <w:kern w:val="0"/>
          <w:sz w:val="32"/>
          <w:szCs w:val="32"/>
        </w:rPr>
        <w:t>（一）机关运行经费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0"/>
          <w:szCs w:val="30"/>
        </w:rPr>
      </w:pPr>
      <w:r>
        <w:rPr>
          <w:rFonts w:ascii="仿宋_GB2312" w:eastAsia="仿宋_GB2312" w:cs="宋体" w:hint="eastAsia"/>
          <w:color w:val="000000"/>
          <w:kern w:val="0"/>
          <w:sz w:val="32"/>
          <w:szCs w:val="32"/>
        </w:rPr>
        <w:t> </w:t>
      </w: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年机关运行经费财政拨款预算为2</w:t>
      </w:r>
      <w:r>
        <w:rPr>
          <w:rFonts w:ascii="仿宋_GB2312" w:eastAsia="仿宋_GB2312" w:cs="宋体" w:hint="eastAsia"/>
          <w:color w:val="000000"/>
          <w:kern w:val="0"/>
          <w:sz w:val="32"/>
          <w:szCs w:val="32"/>
          <w:lang w:val="en-US" w:eastAsia="zh-CN"/>
        </w:rPr>
        <w:t>,</w:t>
      </w:r>
      <w:r>
        <w:rPr>
          <w:rFonts w:ascii="仿宋_GB2312" w:eastAsia="仿宋_GB2312" w:cs="宋体" w:hint="eastAsia"/>
          <w:color w:val="000000"/>
          <w:kern w:val="0"/>
          <w:sz w:val="32"/>
          <w:szCs w:val="32"/>
        </w:rPr>
        <w:t>795.27万元，比202</w:t>
      </w:r>
      <w:r>
        <w:rPr>
          <w:rFonts w:ascii="仿宋_GB2312" w:eastAsia="仿宋_GB2312" w:cs="宋体" w:hint="eastAsia"/>
          <w:color w:val="000000"/>
          <w:kern w:val="0"/>
          <w:sz w:val="32"/>
          <w:szCs w:val="32"/>
          <w:lang w:val="en-US" w:eastAsia="zh-CN"/>
        </w:rPr>
        <w:t>3</w:t>
      </w:r>
      <w:r>
        <w:rPr>
          <w:rFonts w:ascii="仿宋_GB2312" w:eastAsia="仿宋_GB2312" w:cs="宋体" w:hint="eastAsia"/>
          <w:color w:val="000000"/>
          <w:kern w:val="0"/>
          <w:sz w:val="32"/>
          <w:szCs w:val="32"/>
        </w:rPr>
        <w:t xml:space="preserve"> 年预算增加</w:t>
      </w:r>
      <w:r>
        <w:rPr>
          <w:rFonts w:ascii="仿宋_GB2312" w:eastAsia="仿宋_GB2312" w:cs="宋体" w:hint="eastAsia"/>
          <w:color w:val="000000"/>
          <w:kern w:val="0"/>
          <w:sz w:val="32"/>
          <w:szCs w:val="32"/>
          <w:lang w:val="en-US" w:eastAsia="zh-CN"/>
        </w:rPr>
        <w:t>218.41</w:t>
      </w:r>
      <w:r>
        <w:rPr>
          <w:rFonts w:ascii="仿宋_GB2312" w:eastAsia="仿宋_GB2312" w:cs="宋体" w:hint="eastAsia"/>
          <w:color w:val="000000"/>
          <w:kern w:val="0"/>
          <w:sz w:val="32"/>
          <w:szCs w:val="32"/>
        </w:rPr>
        <w:t>万元，增</w:t>
      </w:r>
      <w:r>
        <w:rPr>
          <w:rFonts w:ascii="仿宋_GB2312" w:eastAsia="仿宋_GB2312" w:cs="宋体" w:hint="eastAsia"/>
          <w:color w:val="000000"/>
          <w:kern w:val="0"/>
          <w:sz w:val="32"/>
          <w:szCs w:val="32"/>
          <w:lang w:val="en-US" w:eastAsia="zh-CN"/>
        </w:rPr>
        <w:t>长8.47</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lang w:eastAsia="zh-CN"/>
        </w:rPr>
        <w:t>邮电费、培训费、体检费、</w:t>
      </w:r>
      <w:r>
        <w:rPr>
          <w:rFonts w:ascii="仿宋_GB2312" w:eastAsia="仿宋_GB2312" w:cs="宋体" w:hint="eastAsia"/>
          <w:color w:val="000000"/>
          <w:kern w:val="0"/>
          <w:sz w:val="32"/>
          <w:szCs w:val="32"/>
        </w:rPr>
        <w:t>其他商品服务</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rPr>
        <w:t>党组织活动费增加。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楷体_GB2312" w:eastAsia="楷体_GB2312" w:cs="楷体_GB2312" w:hint="eastAsia"/>
          <w:b/>
          <w:bCs/>
          <w:color w:val="000000"/>
          <w:kern w:val="0"/>
          <w:sz w:val="32"/>
          <w:szCs w:val="32"/>
          <w:lang w:eastAsia="zh-CN"/>
        </w:rPr>
      </w:pPr>
      <w:r>
        <w:rPr>
          <w:rFonts w:ascii="楷体_GB2312" w:eastAsia="楷体_GB2312" w:cs="楷体_GB2312" w:hint="eastAsia"/>
          <w:b/>
          <w:bCs/>
          <w:color w:val="000000"/>
          <w:kern w:val="0"/>
          <w:sz w:val="32"/>
          <w:szCs w:val="32"/>
        </w:rPr>
        <w:t>（二）政府采购情况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 xml:space="preserve"> 202</w:t>
      </w:r>
      <w:r>
        <w:rPr>
          <w:rFonts w:ascii="仿宋_GB2312" w:eastAsia="仿宋_GB2312" w:cs="宋体" w:hint="eastAsia"/>
          <w:color w:val="000000"/>
          <w:kern w:val="0"/>
          <w:sz w:val="32"/>
          <w:szCs w:val="32"/>
          <w:lang w:val="en-US" w:eastAsia="zh-CN"/>
        </w:rPr>
        <w:t>4</w:t>
      </w:r>
      <w:r>
        <w:rPr>
          <w:rFonts w:ascii="仿宋_GB2312" w:eastAsia="仿宋_GB2312" w:cs="宋体" w:hint="eastAsia"/>
          <w:color w:val="000000"/>
          <w:kern w:val="0"/>
          <w:sz w:val="32"/>
          <w:szCs w:val="32"/>
        </w:rPr>
        <w:t>年</w:t>
      </w:r>
      <w:r>
        <w:rPr>
          <w:rFonts w:ascii="仿宋_GB2312" w:eastAsia="仿宋_GB2312" w:cs="宋体" w:hint="eastAsia"/>
          <w:color w:val="000000"/>
          <w:kern w:val="0"/>
          <w:sz w:val="32"/>
          <w:szCs w:val="32"/>
          <w:lang w:eastAsia="zh-CN"/>
        </w:rPr>
        <w:t>阿坝州公安局</w:t>
      </w:r>
      <w:r>
        <w:rPr>
          <w:rFonts w:ascii="仿宋_GB2312" w:eastAsia="仿宋_GB2312" w:cs="宋体" w:hint="eastAsia"/>
          <w:color w:val="000000"/>
          <w:kern w:val="0"/>
          <w:sz w:val="32"/>
          <w:szCs w:val="32"/>
        </w:rPr>
        <w:t>安排政府采购预算4,681.62万元</w:t>
      </w:r>
      <w:r>
        <w:rPr>
          <w:rFonts w:ascii="仿宋_GB2312" w:eastAsia="仿宋_GB2312" w:cs="宋体" w:hint="eastAsia"/>
          <w:color w:val="000000"/>
          <w:kern w:val="0"/>
          <w:sz w:val="32"/>
          <w:szCs w:val="32"/>
          <w:lang w:val="en-US" w:eastAsia="zh-CN"/>
        </w:rPr>
        <w:t>,其中：货物类1,439.12万元，占30.74%；工程类2,820.00万元，占60.24%；服务类422.5万元，占9.02%。主要用于：车辆大修20万元、购买社会服务200万元、XX40万元、物证鉴定所案件检验耗材费50万元、网络租赁及维护费100万元、信息中心运维43.5万元、信息系统等级保护测评24万元、特警训练被装费50万元、微户政系统运营服务外包项目35万元、阿坝公安交管大数据指挥中心业务技术用房建设2000万元、XX27万元、阿坝州公安局提升改造项目300万元、数字督察中心建设40万元、现场三维重建系统60万元、法医物证快速移动式检测系统160万元、XX系统120万元、XX设备采购180万元、XX190万元、XX设备采购160万元、阿坝州看守所未成年监区、女子监区升级改造经费100万元、州公安局案件管理中心159万元、州公安局房屋维修200万元、视觉计算边缘节点算力扩容</w:t>
        <w:tab/>
        <w:t>90万元、训练基地工程款220万元、国产电脑更新113.12万元。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楷体_GB2312" w:eastAsia="楷体_GB2312" w:cs="楷体_GB2312" w:hint="eastAsia"/>
          <w:b/>
          <w:bCs/>
          <w:color w:val="000000"/>
          <w:kern w:val="0"/>
          <w:sz w:val="32"/>
          <w:szCs w:val="32"/>
        </w:rPr>
      </w:pPr>
      <w:r>
        <w:rPr>
          <w:rFonts w:ascii="楷体_GB2312" w:eastAsia="楷体_GB2312" w:cs="楷体_GB2312" w:hint="eastAsia"/>
          <w:b/>
          <w:bCs/>
          <w:color w:val="000000"/>
          <w:kern w:val="0"/>
          <w:sz w:val="32"/>
          <w:szCs w:val="32"/>
        </w:rPr>
        <w:t>（三）国有资产占有使用情况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截至202</w:t>
      </w:r>
      <w:r>
        <w:rPr>
          <w:rFonts w:ascii="仿宋_GB2312" w:eastAsia="仿宋_GB2312" w:cs="宋体" w:hint="eastAsia"/>
          <w:color w:val="000000"/>
          <w:kern w:val="0"/>
          <w:sz w:val="32"/>
          <w:szCs w:val="32"/>
          <w:lang w:val="en-US" w:eastAsia="zh-CN"/>
        </w:rPr>
        <w:t>3</w:t>
      </w:r>
      <w:r>
        <w:rPr>
          <w:rFonts w:ascii="仿宋_GB2312" w:eastAsia="仿宋_GB2312" w:cs="宋体" w:hint="eastAsia"/>
          <w:color w:val="000000"/>
          <w:kern w:val="0"/>
          <w:sz w:val="32"/>
          <w:szCs w:val="32"/>
        </w:rPr>
        <w:t>年12月31日，我单位固定资产</w:t>
      </w:r>
      <w:r>
        <w:rPr>
          <w:rFonts w:ascii="仿宋_GB2312" w:eastAsia="仿宋_GB2312" w:cs="宋体" w:hint="eastAsia"/>
          <w:color w:val="000000"/>
          <w:kern w:val="0"/>
          <w:sz w:val="32"/>
          <w:szCs w:val="32"/>
          <w:lang w:val="en-US" w:eastAsia="zh-CN"/>
        </w:rPr>
        <w:t>42,991.36</w:t>
      </w:r>
      <w:r>
        <w:rPr>
          <w:rFonts w:ascii="仿宋_GB2312" w:eastAsia="仿宋_GB2312" w:cs="宋体" w:hint="eastAsia"/>
          <w:color w:val="000000"/>
          <w:kern w:val="0"/>
          <w:sz w:val="32"/>
          <w:szCs w:val="32"/>
        </w:rPr>
        <w:t>万元</w:t>
      </w:r>
      <w:r>
        <w:rPr>
          <w:rFonts w:cs="仿宋_GB2312" w:hint="eastAsia"/>
          <w:kern w:val="2"/>
          <w:sz w:val="32"/>
          <w:szCs w:val="32"/>
          <w:lang w:eastAsia="zh-CN"/>
        </w:rPr>
        <w:t>，</w:t>
      </w:r>
      <w:r>
        <w:rPr>
          <w:rFonts w:ascii="仿宋_GB2312" w:eastAsia="仿宋_GB2312" w:cs="宋体" w:hint="eastAsia"/>
          <w:color w:val="000000"/>
          <w:kern w:val="0"/>
          <w:sz w:val="32"/>
          <w:szCs w:val="32"/>
          <w:lang w:val="en-US" w:eastAsia="zh-CN"/>
        </w:rPr>
        <w:t>2024年预算配置资产4,486.07万元</w:t>
      </w:r>
      <w:r>
        <w:rPr>
          <w:rFonts w:ascii="仿宋_GB2312" w:eastAsia="仿宋_GB2312" w:cs="宋体" w:hint="eastAsia"/>
          <w:color w:val="000000"/>
          <w:kern w:val="0"/>
          <w:sz w:val="32"/>
          <w:szCs w:val="32"/>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firstLine="640"/>
        <w:jc w:val="both"/>
        <w:textAlignment w:val="auto"/>
        <w:rPr>
          <w:rFonts w:ascii="仿宋_GB2312" w:eastAsia="仿宋_GB2312" w:cs="宋体" w:hint="eastAsia"/>
          <w:color w:val="000000"/>
          <w:kern w:val="0"/>
          <w:sz w:val="32"/>
          <w:szCs w:val="32"/>
          <w:lang w:val="en-US" w:eastAsia="zh-CN"/>
        </w:rPr>
      </w:pPr>
      <w:r>
        <w:rPr>
          <w:rFonts w:ascii="楷体_GB2312" w:eastAsia="楷体_GB2312" w:cs="楷体_GB2312" w:hint="eastAsia"/>
          <w:b/>
          <w:bCs/>
          <w:color w:val="000000"/>
          <w:kern w:val="0"/>
          <w:sz w:val="32"/>
          <w:szCs w:val="32"/>
        </w:rPr>
        <w:t>绩效目标设置情况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lang w:val="en-US" w:eastAsia="zh-CN"/>
        </w:rPr>
      </w:pPr>
      <w:r>
        <w:rPr>
          <w:rFonts w:ascii="仿宋_GB2312" w:eastAsia="仿宋_GB2312" w:cs="宋体" w:hint="eastAsia"/>
          <w:color w:val="000000"/>
          <w:kern w:val="0"/>
          <w:sz w:val="32"/>
          <w:szCs w:val="32"/>
          <w:lang w:val="en-US" w:eastAsia="zh-CN"/>
        </w:rPr>
        <w:t>我单位</w:t>
      </w:r>
      <w:r>
        <w:rPr>
          <w:rFonts w:ascii="仿宋_GB2312" w:eastAsia="仿宋_GB2312" w:cs="宋体" w:hint="eastAsia"/>
          <w:color w:val="000000"/>
          <w:kern w:val="0"/>
          <w:sz w:val="32"/>
          <w:szCs w:val="32"/>
        </w:rPr>
        <w:t>积极拓展预算绩效</w:t>
      </w:r>
      <w:r>
        <w:rPr>
          <w:rFonts w:ascii="仿宋_GB2312" w:eastAsia="仿宋_GB2312" w:cs="宋体" w:hint="eastAsia"/>
          <w:color w:val="000000"/>
          <w:kern w:val="0"/>
          <w:sz w:val="32"/>
          <w:szCs w:val="32"/>
          <w:lang w:val="en-US" w:eastAsia="zh-CN"/>
        </w:rPr>
        <w:t>管理</w:t>
      </w:r>
      <w:r>
        <w:rPr>
          <w:rFonts w:ascii="仿宋_GB2312" w:eastAsia="仿宋_GB2312" w:cs="宋体" w:hint="eastAsia"/>
          <w:color w:val="000000"/>
          <w:kern w:val="0"/>
          <w:sz w:val="32"/>
          <w:szCs w:val="32"/>
        </w:rPr>
        <w:t>各</w:t>
      </w:r>
      <w:r>
        <w:rPr>
          <w:rFonts w:ascii="仿宋_GB2312" w:eastAsia="仿宋_GB2312" w:cs="宋体"/>
          <w:color w:val="000000"/>
          <w:kern w:val="0"/>
          <w:sz w:val="32"/>
          <w:szCs w:val="32"/>
        </w:rPr>
        <w:t>环</w:t>
      </w:r>
      <w:r>
        <w:rPr>
          <w:rFonts w:ascii="仿宋_GB2312" w:eastAsia="仿宋_GB2312" w:cs="宋体" w:hint="eastAsia"/>
          <w:color w:val="000000"/>
          <w:kern w:val="0"/>
          <w:sz w:val="32"/>
          <w:szCs w:val="32"/>
        </w:rPr>
        <w:t>节工作的广度和深度，实现预算绩效管</w:t>
      </w:r>
      <w:r>
        <w:rPr>
          <w:rFonts w:ascii="仿宋_GB2312" w:eastAsia="仿宋_GB2312" w:cs="宋体" w:hint="eastAsia"/>
          <w:color w:val="000000"/>
          <w:kern w:val="0"/>
          <w:sz w:val="32"/>
          <w:szCs w:val="32"/>
          <w:lang w:val="en-US" w:eastAsia="zh-CN"/>
        </w:rPr>
        <w:t>理</w:t>
      </w:r>
      <w:r>
        <w:rPr>
          <w:rFonts w:ascii="仿宋_GB2312" w:eastAsia="仿宋_GB2312" w:cs="宋体" w:hint="eastAsia"/>
          <w:color w:val="000000"/>
          <w:kern w:val="0"/>
          <w:sz w:val="32"/>
          <w:szCs w:val="32"/>
        </w:rPr>
        <w:t>在预算部门全面覆盖管理。</w:t>
      </w:r>
      <w:r>
        <w:rPr>
          <w:rFonts w:ascii="仿宋_GB2312" w:eastAsia="仿宋_GB2312" w:cs="宋体" w:hint="eastAsia"/>
          <w:color w:val="000000"/>
          <w:kern w:val="0"/>
          <w:sz w:val="32"/>
          <w:szCs w:val="32"/>
          <w:lang w:val="en-US" w:eastAsia="zh-CN"/>
        </w:rPr>
        <w:t>年初，</w:t>
      </w:r>
      <w:r>
        <w:rPr>
          <w:rFonts w:ascii="仿宋_GB2312" w:eastAsia="仿宋_GB2312" w:cs="宋体" w:hint="eastAsia"/>
          <w:color w:val="000000"/>
          <w:kern w:val="0"/>
          <w:sz w:val="32"/>
          <w:szCs w:val="32"/>
        </w:rPr>
        <w:t>要求申请安排</w:t>
      </w:r>
      <w:r>
        <w:rPr>
          <w:rFonts w:ascii="仿宋_GB2312" w:eastAsia="仿宋_GB2312" w:cs="宋体" w:hint="eastAsia"/>
          <w:color w:val="000000"/>
          <w:kern w:val="0"/>
          <w:sz w:val="32"/>
          <w:szCs w:val="32"/>
          <w:lang w:val="en-US" w:eastAsia="zh-CN"/>
        </w:rPr>
        <w:t>2024</w:t>
      </w:r>
      <w:r>
        <w:rPr>
          <w:rFonts w:ascii="仿宋_GB2312" w:eastAsia="仿宋_GB2312" w:cs="宋体" w:hint="eastAsia"/>
          <w:color w:val="000000"/>
          <w:kern w:val="0"/>
          <w:sz w:val="32"/>
          <w:szCs w:val="32"/>
        </w:rPr>
        <w:t>年度项目资金</w:t>
      </w:r>
      <w:r>
        <w:rPr>
          <w:rFonts w:ascii="仿宋_GB2312" w:eastAsia="仿宋_GB2312" w:cs="宋体" w:hint="eastAsia"/>
          <w:color w:val="000000"/>
          <w:kern w:val="0"/>
          <w:sz w:val="32"/>
          <w:szCs w:val="32"/>
          <w:lang w:val="en-US" w:eastAsia="zh-CN"/>
        </w:rPr>
        <w:t>的各项目责任部门</w:t>
      </w:r>
      <w:r>
        <w:rPr>
          <w:rFonts w:ascii="仿宋_GB2312" w:eastAsia="仿宋_GB2312" w:cs="宋体" w:hint="eastAsia"/>
          <w:color w:val="000000"/>
          <w:kern w:val="0"/>
          <w:sz w:val="32"/>
          <w:szCs w:val="32"/>
        </w:rPr>
        <w:t>都</w:t>
      </w:r>
      <w:r>
        <w:rPr>
          <w:rFonts w:ascii="仿宋_GB2312" w:eastAsia="仿宋_GB2312" w:cs="宋体" w:hint="eastAsia"/>
          <w:color w:val="000000"/>
          <w:kern w:val="0"/>
          <w:sz w:val="32"/>
          <w:szCs w:val="32"/>
          <w:lang w:val="en-US" w:eastAsia="zh-CN"/>
        </w:rPr>
        <w:t>按要求</w:t>
      </w:r>
      <w:r>
        <w:rPr>
          <w:rFonts w:ascii="仿宋_GB2312" w:eastAsia="仿宋_GB2312" w:cs="宋体" w:hint="eastAsia"/>
          <w:color w:val="000000"/>
          <w:kern w:val="0"/>
          <w:sz w:val="32"/>
          <w:szCs w:val="32"/>
        </w:rPr>
        <w:t>填报</w:t>
      </w:r>
      <w:r>
        <w:rPr>
          <w:rFonts w:ascii="仿宋_GB2312" w:eastAsia="仿宋_GB2312" w:cs="宋体" w:hint="eastAsia"/>
          <w:color w:val="000000"/>
          <w:kern w:val="0"/>
          <w:sz w:val="32"/>
          <w:szCs w:val="32"/>
          <w:lang w:val="en-US" w:eastAsia="zh-CN"/>
        </w:rPr>
        <w:t>绩效目标表、绩效评估报告</w:t>
      </w:r>
      <w:r>
        <w:rPr>
          <w:rFonts w:ascii="仿宋_GB2312" w:eastAsia="仿宋_GB2312" w:cs="宋体" w:hint="eastAsia"/>
          <w:color w:val="000000"/>
          <w:kern w:val="0"/>
          <w:sz w:val="32"/>
          <w:szCs w:val="32"/>
        </w:rPr>
        <w:t>，对于预算金额</w:t>
      </w:r>
      <w:r>
        <w:rPr>
          <w:rFonts w:ascii="仿宋_GB2312" w:eastAsia="仿宋_GB2312" w:cs="宋体" w:hint="eastAsia"/>
          <w:color w:val="000000"/>
          <w:kern w:val="0"/>
          <w:sz w:val="32"/>
          <w:szCs w:val="32"/>
          <w:lang w:val="en-US" w:eastAsia="zh-CN"/>
        </w:rPr>
        <w:t>2</w:t>
      </w:r>
      <w:r>
        <w:rPr>
          <w:rFonts w:ascii="仿宋_GB2312" w:eastAsia="仿宋_GB2312" w:cs="宋体" w:hint="eastAsia"/>
          <w:color w:val="000000"/>
          <w:kern w:val="0"/>
          <w:sz w:val="32"/>
          <w:szCs w:val="32"/>
        </w:rPr>
        <w:t>00万元（含）以上的项目，各</w:t>
      </w:r>
      <w:r>
        <w:rPr>
          <w:rFonts w:ascii="仿宋_GB2312" w:eastAsia="仿宋_GB2312" w:cs="宋体" w:hint="eastAsia"/>
          <w:color w:val="000000"/>
          <w:kern w:val="0"/>
          <w:sz w:val="32"/>
          <w:szCs w:val="32"/>
          <w:lang w:val="en-US" w:eastAsia="zh-CN"/>
        </w:rPr>
        <w:t>责任</w:t>
      </w:r>
      <w:r>
        <w:rPr>
          <w:rFonts w:ascii="仿宋_GB2312" w:eastAsia="仿宋_GB2312" w:cs="宋体" w:hint="eastAsia"/>
          <w:color w:val="000000"/>
          <w:kern w:val="0"/>
          <w:sz w:val="32"/>
          <w:szCs w:val="32"/>
        </w:rPr>
        <w:t>部门</w:t>
      </w:r>
      <w:r>
        <w:rPr>
          <w:rFonts w:ascii="仿宋_GB2312" w:eastAsia="仿宋_GB2312" w:cs="宋体" w:hint="eastAsia"/>
          <w:color w:val="000000"/>
          <w:kern w:val="0"/>
          <w:sz w:val="32"/>
          <w:szCs w:val="32"/>
          <w:lang w:val="en-US" w:eastAsia="zh-CN"/>
        </w:rPr>
        <w:t>要邀请专业人员开展项目绩效评估，做好事前预算绩效管理。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lang w:val="en-US" w:eastAsia="zh-CN"/>
        </w:rPr>
      </w:pPr>
      <w:r>
        <w:rPr>
          <w:rFonts w:ascii="仿宋_GB2312" w:eastAsia="仿宋_GB2312" w:cs="宋体" w:hint="eastAsia"/>
          <w:color w:val="000000"/>
          <w:kern w:val="0"/>
          <w:sz w:val="32"/>
          <w:szCs w:val="32"/>
          <w:lang w:val="en-US" w:eastAsia="zh-CN"/>
        </w:rPr>
        <w:t>年初，结合本年度重点工作及工作要点，设置了整体绩效目标，具体内容包括：年度部门整体支出预算25,832.87万元，年度总体目标：一是年初单位预算，有效保障单位运转，提高民警、职工满意度；二是提高民警、职工办案效率、案件侦破率，有效维护公安民警在人民群众心目中的地位，提高群众满意度；三是有效保障社会治安稳定，提高群众幸福指数。设置产出指标4个，效益指标1个，成本指标1个，满意度指标1个，通过以上指标的设置，有效指导全年预算支出，进一步提升资金使用效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color w:val="000000"/>
          <w:kern w:val="0"/>
          <w:sz w:val="32"/>
          <w:szCs w:val="32"/>
          <w:lang w:val="en-US" w:eastAsia="zh-CN"/>
        </w:rPr>
      </w:pPr>
      <w:r>
        <w:rPr>
          <w:rFonts w:ascii="仿宋_GB2312" w:eastAsia="仿宋_GB2312" w:cs="宋体" w:hint="eastAsia"/>
          <w:color w:val="000000"/>
          <w:kern w:val="0"/>
          <w:sz w:val="32"/>
          <w:szCs w:val="32"/>
          <w:lang w:val="en-US" w:eastAsia="zh-CN"/>
        </w:rPr>
        <w:t>对25,832.87万元预算资金按要求分别设定了绩效目标，所有项目绩效目标均设定7</w:t>
      </w:r>
      <w:r>
        <w:rPr>
          <w:rFonts w:ascii="仿宋_GB2312" w:eastAsia="仿宋_GB2312" w:cs="宋体"/>
          <w:color w:val="000000"/>
          <w:kern w:val="0"/>
          <w:sz w:val="32"/>
          <w:szCs w:val="32"/>
          <w:lang w:val="en-US" w:eastAsia="zh-CN"/>
        </w:rPr>
        <w:t>个</w:t>
      </w:r>
      <w:bookmarkStart w:id="0" w:name="_GoBack"/>
      <w:bookmarkEnd w:id="0"/>
      <w:r>
        <w:rPr>
          <w:rFonts w:ascii="仿宋_GB2312" w:eastAsia="仿宋_GB2312" w:cs="宋体" w:hint="eastAsia"/>
          <w:color w:val="000000"/>
          <w:kern w:val="0"/>
          <w:sz w:val="32"/>
          <w:szCs w:val="32"/>
          <w:lang w:val="en-US" w:eastAsia="zh-CN"/>
        </w:rPr>
        <w:t>以上，含产出指标、效益指标、成本指标、满意度指标，具体包括：日常公用经费2,795.27万元，通过绩效目标的设定，有效指导日常公用经费的开支，保障单位日常运转。人员经费17,920.39万元，含工资性支出、单位缴费、离休人员经费、退休人员经费、聘用人员经费等7个项目，均逐一设定绩效目标，确保人员经费严格按相关政策执行，保障工资及时、足额发放和社保及时、足额缴纳，预算编制科学合理，减少结余资金。项目经费5,117.22</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lang w:eastAsia="zh-CN"/>
        </w:rPr>
        <w:t>，</w:t>
      </w:r>
      <w:r>
        <w:rPr>
          <w:rFonts w:ascii="仿宋_GB2312" w:eastAsia="仿宋_GB2312" w:cs="宋体" w:hint="eastAsia"/>
          <w:color w:val="000000"/>
          <w:kern w:val="0"/>
          <w:sz w:val="32"/>
          <w:szCs w:val="32"/>
          <w:lang w:val="en-US" w:eastAsia="zh-CN"/>
        </w:rPr>
        <w:t>包括常年性项目19个、1,424.1万元，一次性项目12个、3,693.12万元,所有项目逐一设置绩效目标、上传绩效自评报告，项目绩效目标有效指导项目的实施，确保项目资金专款专用，达到建设效果。</w:t>
      </w:r>
    </w:p>
    <w:p>
      <w:pPr>
        <w:pStyle w:val="15"/>
        <w:ind w:left="0" w:firstLine="640"/>
        <w:rPr>
          <w:rFonts w:ascii="仿宋_GB2312" w:eastAsia="仿宋_GB2312" w:cs="宋体" w:hint="eastAsia"/>
          <w:color w:val="000000"/>
          <w:kern w:val="0"/>
          <w:sz w:val="32"/>
          <w:szCs w:val="32"/>
          <w:lang w:val="en-US" w:eastAsia="zh-CN"/>
        </w:rPr>
      </w:pPr>
      <w:r>
        <w:rPr>
          <w:rFonts w:ascii="仿宋_GB2312" w:eastAsia="仿宋_GB2312" w:cs="宋体" w:hint="eastAsia"/>
          <w:color w:val="000000"/>
          <w:kern w:val="0"/>
          <w:sz w:val="32"/>
          <w:szCs w:val="32"/>
          <w:lang w:val="en-US" w:eastAsia="zh-CN"/>
        </w:rPr>
        <w:t>我单位专项类项目主要为中央转移支付资金，待项目资金下达后，结合具体实际制定绩效目标。</w:t>
      </w:r>
    </w:p>
    <w:p>
      <w:pPr>
        <w:pStyle w:val="15"/>
        <w:ind w:left="0" w:firstLine="640"/>
        <w:rPr>
          <w:rFonts w:ascii="仿宋_GB2312" w:eastAsia="仿宋_GB2312" w:cs="宋体"/>
          <w:color w:val="000000"/>
          <w:kern w:val="0"/>
          <w:sz w:val="32"/>
          <w:szCs w:val="32"/>
          <w:lang w:val="en-US" w:eastAsia="zh-CN"/>
        </w:rPr>
      </w:pPr>
      <w:r>
        <w:rPr>
          <w:rFonts w:ascii="仿宋_GB2312" w:eastAsia="仿宋_GB2312" w:cs="宋体" w:hint="eastAsia"/>
          <w:color w:val="000000"/>
          <w:kern w:val="0"/>
          <w:sz w:val="32"/>
          <w:szCs w:val="32"/>
          <w:lang w:val="en-US" w:eastAsia="zh-CN"/>
        </w:rPr>
        <w:t>我单位无重点项目。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黑体" w:eastAsia="黑体" w:cs="宋体" w:hint="eastAsia"/>
          <w:color w:val="000000"/>
          <w:kern w:val="0"/>
          <w:sz w:val="32"/>
          <w:szCs w:val="32"/>
          <w:lang w:eastAsia="zh-CN"/>
        </w:rPr>
      </w:pPr>
      <w:r>
        <w:rPr>
          <w:rFonts w:ascii="黑体" w:eastAsia="黑体" w:cs="宋体" w:hint="eastAsia"/>
          <w:color w:val="000000"/>
          <w:kern w:val="0"/>
          <w:sz w:val="32"/>
          <w:szCs w:val="32"/>
        </w:rPr>
        <w:t>十、名称解释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（一）财政拨款收入：指由财政拨款形成的部门收入。按现行管理制度，部门预算中反映的财政拨款仅包括一般公共预算拨款和政府性基金预算拨款。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（二）事业收入：指所属事业单位开展专业业务活动及辅助活动所取得的收入。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（三）事业单位经营收入：指所属事业单位在专业业务活动及其辅助活动之外开展非独立核算经营活动取得的收入</w:t>
      </w:r>
      <w:r>
        <w:rPr>
          <w:rFonts w:ascii="仿宋_GB2312" w:eastAsia="仿宋_GB2312" w:cs="宋体" w:hint="eastAsia"/>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（四）其他收入：指除上述“财政拨款收入”、“事业收入”、“事业单位经营收入”等以外的收入，主要是所属行政事业单位按规定动用的售房收入、存款利息收入等。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hint="eastAsia"/>
          <w:color w:val="000000"/>
          <w:kern w:val="0"/>
          <w:sz w:val="32"/>
          <w:szCs w:val="32"/>
          <w:lang w:eastAsia="zh-CN"/>
        </w:rPr>
      </w:pPr>
      <w:r>
        <w:rPr>
          <w:rFonts w:ascii="仿宋_GB2312" w:eastAsia="仿宋_GB2312" w:cs="宋体" w:hint="eastAsia"/>
          <w:color w:val="000000"/>
          <w:kern w:val="0"/>
          <w:sz w:val="32"/>
          <w:szCs w:val="32"/>
        </w:rPr>
        <w:t>（五）用事业基金弥补收支差额：指所属事业单位在预计用当年的“财政拨款收入”、“事业收入”、“事业单位经营收入”、“其他收入”不足以安排当年支出的情况下，使用以前年度积累的事业基金弥补本年度收支缺口的资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仿宋_GB2312" w:eastAsia="仿宋_GB2312" w:cs="宋体" w:hint="eastAsia"/>
          <w:color w:val="333333"/>
          <w:kern w:val="0"/>
          <w:sz w:val="30"/>
          <w:szCs w:val="30"/>
        </w:rPr>
      </w:pPr>
      <w:r>
        <w:rPr>
          <w:rFonts w:ascii="仿宋_GB2312" w:eastAsia="仿宋_GB2312" w:cs="宋体" w:hint="eastAsia"/>
          <w:color w:val="000000"/>
          <w:kern w:val="0"/>
          <w:sz w:val="32"/>
          <w:szCs w:val="32"/>
        </w:rPr>
        <w:t>（六）上年结转：</w:t>
      </w:r>
      <w:r>
        <w:rPr>
          <w:rFonts w:ascii="仿宋_GB2312" w:eastAsia="仿宋_GB2312" w:cs="宋体" w:hint="eastAsia"/>
          <w:color w:val="000000"/>
          <w:kern w:val="0"/>
          <w:sz w:val="32"/>
          <w:szCs w:val="32"/>
          <w:lang w:val="en-US" w:eastAsia="zh-CN"/>
        </w:rPr>
        <w:t xml:space="preserve"> </w:t>
      </w:r>
      <w:r>
        <w:rPr>
          <w:rFonts w:ascii="仿宋_GB2312" w:eastAsia="仿宋_GB2312" w:cs="宋体" w:hint="eastAsia"/>
          <w:color w:val="000000"/>
          <w:kern w:val="0"/>
          <w:sz w:val="32"/>
          <w:szCs w:val="32"/>
        </w:rPr>
        <w:t>指所属行政事业单位以前年度尚未完成、结转至本年按原规定用途继续使用的资金和以前年度已完成项目剩余资金经批准用于新用途使用的资金。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Calibri">
    <w:altName w:val="Times New Roman"/>
    <w:panose1 w:val="020F0502020204030204"/>
    <w:charset w:val="00"/>
    <w:family w:val="swiss"/>
    <w:pitch w:val="variable"/>
    <w:sig w:usb0="E4002EFF" w:usb1="C000247B" w:usb2="00000009" w:usb3="00000000" w:csb0="200001FF" w:csb1="00000000"/>
  </w:font>
  <w:font w:name="宋体">
    <w:panose1 w:val="02010600030101010101"/>
    <w:charset w:val="50"/>
    <w:family w:val="auto"/>
    <w:pitch w:val="variable"/>
    <w:sig w:usb0="00000003" w:usb1="288F0000" w:usb2="00000006" w:usb3="00000000" w:csb0="00040001" w:csb1="00000000"/>
  </w:font>
  <w:font w:name="微软雅黑">
    <w:altName w:val="宋体"/>
    <w:panose1 w:val="020B0503020204020204"/>
    <w:charset w:val="86"/>
    <w:family w:val="swiss"/>
    <w:pitch w:val="variable"/>
    <w:sig w:usb0="80000287" w:usb1="2ACF3C50" w:usb2="00000016" w:usb3="00000000" w:csb0="0004001F" w:csb1="00000000"/>
  </w:font>
  <w:font w:name="楷体_GB2312">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EFF" w:usb1="C000785B" w:usb2="00000009" w:usb3="00000000" w:csb0="400001FF" w:csb1="FFFF0000"/>
  </w:font>
  <w:font w:name="Arial">
    <w:altName w:val="DejaVu Sans"/>
    <w:panose1 w:val="020B0604020202020204"/>
    <w:charset w:val="01"/>
    <w:family w:val="swiss"/>
    <w:pitch w:val="variable"/>
    <w:sig w:usb0="E0002EFF" w:usb1="C000785B" w:usb2="00000009" w:usb3="00000000" w:csb0="400001FF" w:csb1="FFFF0000"/>
  </w:font>
  <w:font w:name="方正仿宋简体">
    <w:altName w:val="宋体"/>
    <w:panose1 w:val="02010601030101010101"/>
    <w:charset w:val="00"/>
    <w:family w:val="script"/>
    <w:pitch w:val="variable"/>
    <w:sig w:usb0="00000000" w:usb1="0000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6049195"/>
    <w:multiLevelType w:val="singleLevel"/>
    <w:tmpl w:val="46049195"/>
    <w:lvl w:ilvl="0">
      <w:start w:val="9"/>
      <w:numFmt w:val="chineseCounting"/>
      <w:lvlRestart w:val="0"/>
      <w:suff w:val="nothing"/>
      <w:lvlText w:val="%1、"/>
      <w:lvlJc w:val="left"/>
      <w:pPr>
        <w:ind w:left="0" w:hanging="0"/>
      </w:pPr>
      <w:rPr>
        <w:rFonts w:hint="eastAsia"/>
      </w:rPr>
    </w:lvl>
  </w:abstractNum>
  <w:abstractNum w:abstractNumId="1">
    <w:nsid w:val="7D14BB84"/>
    <w:multiLevelType w:val="singleLevel"/>
    <w:tmpl w:val="7D14BB84"/>
    <w:lvl w:ilvl="0">
      <w:start w:val="4"/>
      <w:numFmt w:val="chineseCounting"/>
      <w:lvlRestart w:val="0"/>
      <w:suff w:val="nothing"/>
      <w:lvlText w:val="（%1）"/>
      <w:lvlJc w:val="left"/>
      <w:pPr>
        <w:ind w:left="0" w:hanging="0"/>
      </w:pPr>
      <w:rPr>
        <w:rFonts w:hint="eastAsia"/>
        <w:b/>
        <w:bCs/>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DgzZTBhYmNmNjcxMTIyZTg4YzU1OWRhMjIyMjlkYj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widowControl w:val="0"/>
      <w:ind w:left="1680"/>
      <w:jc w:val="both"/>
    </w:pPr>
    <w:rPr>
      <w:rFonts w:ascii="Calibri" w:eastAsia="宋体" w:cs="Arial" w:hAnsi="Calibri"/>
      <w:kern w:val="2"/>
      <w:sz w:val="21"/>
      <w:szCs w:val="22"/>
      <w:lang w:val="en-US" w:eastAsia="zh-CN" w:bidi="ar-SA"/>
    </w:rPr>
  </w:style>
  <w:style w:type="paragraph" w:styleId="16">
    <w:name w:val="Body Text"/>
    <w:basedOn w:val="0"/>
    <w:pPr>
      <w:widowControl/>
      <w:spacing w:before="100" w:beforeAutospacing="1" w:after="100" w:afterAutospacing="1"/>
      <w:jc w:val="left"/>
    </w:pPr>
    <w:rPr>
      <w:rFonts w:ascii="宋体" w:eastAsia="宋体" w:cs="宋体"/>
      <w:kern w:val="0"/>
      <w:sz w:val="24"/>
    </w:rPr>
  </w:style>
  <w:style w:type="character" w:styleId="17">
    <w:name w:val="Hyperlink"/>
    <w:basedOn w:val="10"/>
    <w:rPr>
      <w:color w:val="0000FF"/>
      <w:u w:val="single"/>
    </w:rPr>
  </w:style>
  <w:style w:type="paragraph" w:customStyle="1" w:styleId="18">
    <w:name w:val="15"/>
    <w:basedOn w:val="0"/>
    <w:pPr>
      <w:widowControl/>
      <w:spacing w:before="100" w:beforeAutospacing="1" w:after="100" w:afterAutospacing="1"/>
      <w:jc w:val="left"/>
    </w:pPr>
    <w:rPr>
      <w:rFonts w:ascii="宋体" w:eastAsia="宋体" w:cs="宋体"/>
      <w:kern w:val="0"/>
      <w:sz w:val="24"/>
    </w:rPr>
  </w:style>
  <w:style w:type="paragraph" w:customStyle="1" w:styleId="19">
    <w:name w:val="常用样式（方正仿宋简）"/>
    <w:basedOn w:val="0"/>
    <w:next w:val="0"/>
    <w:pPr>
      <w:spacing w:line="560" w:lineRule="exact"/>
      <w:ind w:firstLineChars="200" w:firstLine="200"/>
    </w:pPr>
    <w:rPr>
      <w:rFonts w:eastAsia="方正仿宋简体"/>
      <w:sz w:val="32"/>
    </w:rPr>
  </w:style>
  <w:style w:type="paragraph" w:styleId="20">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12</Pages>
  <Words>4788</Words>
  <Characters>5621</Characters>
  <Lines>275</Lines>
  <Paragraphs>98</Paragraphs>
  <CharactersWithSpaces>5652</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4</cp:revision>
  <dcterms:created xsi:type="dcterms:W3CDTF">2023-12-23T11:10:00Z</dcterms:created>
  <dcterms:modified xsi:type="dcterms:W3CDTF">2024-08-15T09:03:48Z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4F7A536D09CE46B6B3A8C499D721F041</vt:lpwstr>
  </property>
</Properties>
</file>